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1569" w14:textId="77777777" w:rsidR="00951BBD" w:rsidRPr="00360A07" w:rsidRDefault="00BF5095" w:rsidP="00C35838">
      <w:pPr>
        <w:pStyle w:val="LMSberschr1"/>
      </w:pPr>
      <w:bookmarkStart w:id="0" w:name="_Hlk39346499"/>
      <w:bookmarkEnd w:id="0"/>
      <w:r w:rsidRPr="00360A07">
        <w:t>Aufgabenstellung</w:t>
      </w:r>
    </w:p>
    <w:p w14:paraId="0D3D3C75" w14:textId="4D81056B" w:rsidR="00BF5095" w:rsidRPr="00360A07" w:rsidRDefault="004C0F03" w:rsidP="00BF5095">
      <w:pPr>
        <w:pStyle w:val="LMSText"/>
      </w:pPr>
      <w:r w:rsidRPr="00360A07">
        <w:t>Sie sollen mit dem Magnetfeldsensor Ihres Smartphones das Feld eines kleinen Stabmagneten (Dipol) vermessen. Außerdem sollen Sie die Stärke des Erdmagnetfelds und den Inklinationswinkel bestimmen.</w:t>
      </w:r>
    </w:p>
    <w:p w14:paraId="014509C8" w14:textId="695099A8" w:rsidR="00BF5095" w:rsidRPr="00360A07" w:rsidRDefault="00BF5095" w:rsidP="00BF5095">
      <w:pPr>
        <w:pStyle w:val="LMSberschr1"/>
      </w:pPr>
      <w:r w:rsidRPr="00360A07">
        <w:t>Material</w:t>
      </w:r>
    </w:p>
    <w:p w14:paraId="5423A071" w14:textId="75AF9DFF" w:rsidR="004C0F03" w:rsidRPr="00360A07" w:rsidRDefault="004C0F03" w:rsidP="004C0F03">
      <w:pPr>
        <w:pStyle w:val="LMSText"/>
      </w:pPr>
      <w:r w:rsidRPr="00360A07">
        <w:t xml:space="preserve">Smartphone </w:t>
      </w:r>
      <w:r w:rsidR="00A304E7">
        <w:t xml:space="preserve">oder Tablett </w:t>
      </w:r>
      <w:r w:rsidRPr="00360A07">
        <w:t xml:space="preserve">mit App </w:t>
      </w:r>
      <w:proofErr w:type="spellStart"/>
      <w:r w:rsidRPr="00360A07">
        <w:t>Phyphox</w:t>
      </w:r>
      <w:proofErr w:type="spellEnd"/>
      <w:r w:rsidRPr="00360A07">
        <w:t>, Lineal (</w:t>
      </w:r>
      <w:r w:rsidR="00A304E7">
        <w:t xml:space="preserve">z. B. „Zollstock“, </w:t>
      </w:r>
      <w:r w:rsidRPr="00360A07">
        <w:t>Maßband), kleiner Stabmagnet (max. 5cm); sowie nach Möglichkeit: Kompass, doppelt logarithmisches mm-Papier</w:t>
      </w:r>
    </w:p>
    <w:p w14:paraId="5094F6C0" w14:textId="6FC49F01" w:rsidR="00BF5095" w:rsidRPr="00360A07" w:rsidRDefault="00BF5095" w:rsidP="00BF5095">
      <w:pPr>
        <w:pStyle w:val="LMSberschr1"/>
      </w:pPr>
      <w:r w:rsidRPr="00360A07">
        <w:t>Theoriehintergrund</w:t>
      </w:r>
      <w:r w:rsidR="004C0F03" w:rsidRPr="00360A07">
        <w:t xml:space="preserve"> und technische Hinweise</w:t>
      </w:r>
    </w:p>
    <w:p w14:paraId="3F7ACED4" w14:textId="68F95B6A" w:rsidR="004C0F03" w:rsidRPr="00360A07" w:rsidRDefault="004C0F03" w:rsidP="004C0F03">
      <w:pPr>
        <w:pStyle w:val="LMSText"/>
      </w:pPr>
      <w:r w:rsidRPr="00360A07">
        <w:t xml:space="preserve">Die </w:t>
      </w:r>
      <w:r w:rsidR="00A304E7">
        <w:t xml:space="preserve">Experimente </w:t>
      </w:r>
      <w:r w:rsidRPr="00360A07">
        <w:t xml:space="preserve">in diesem Arbeitsblatt sind teilweise ursprünglich am </w:t>
      </w:r>
      <w:hyperlink r:id="rId7" w:history="1">
        <w:r w:rsidRPr="007211DF">
          <w:rPr>
            <w:rStyle w:val="Hyperlink"/>
          </w:rPr>
          <w:t>Geoforschungszentrum Potsdam</w:t>
        </w:r>
      </w:hyperlink>
      <w:r w:rsidRPr="00360A07">
        <w:t xml:space="preserve"> im Rahmen eines Workshops zum Erdmagnetfeld entstanden.</w:t>
      </w:r>
      <w:r w:rsidR="00AB4445" w:rsidRPr="00360A07">
        <w:t xml:space="preserve"> </w:t>
      </w:r>
      <w:r w:rsidR="00AB4445" w:rsidRPr="00AB4445">
        <w:rPr>
          <w:b/>
        </w:rPr>
        <w:t>Achtung</w:t>
      </w:r>
      <w:r w:rsidR="00AB4445" w:rsidRPr="00AB4445">
        <w:t xml:space="preserve">: Magnete für den Bürobedarf haben oft kein vernünftiges Dipolfeld und können </w:t>
      </w:r>
      <w:r w:rsidR="002B7EDF">
        <w:t>ggf.</w:t>
      </w:r>
      <w:r w:rsidR="00AB4445" w:rsidRPr="00AB4445">
        <w:t xml:space="preserve"> nicht benutzt werden. </w:t>
      </w:r>
      <w:r w:rsidR="00AB4445" w:rsidRPr="00AB4445">
        <w:rPr>
          <w:b/>
        </w:rPr>
        <w:t>WICHTIG:</w:t>
      </w:r>
      <w:r w:rsidR="00AB4445" w:rsidRPr="00AB4445">
        <w:t xml:space="preserve"> Alle Messungen sind sehr empfindlich. Daher muss genau darauf geachtet werden, dass es im Arbeitsumfeld keine weiteren magnetischen Störquellen (Eisen, Stahl z.B. im Tisch; elektrische Leitungen etc.) gibt. Es empfiehlt sich, das Smartphone in den Flugmodus zu versetzen.</w:t>
      </w:r>
      <w:r w:rsidR="006F6B69" w:rsidRPr="00360A07">
        <w:t xml:space="preserve"> </w:t>
      </w:r>
      <w:r w:rsidR="006B7755" w:rsidRPr="00360A07">
        <w:rPr>
          <w:b/>
        </w:rPr>
        <w:t>Disclaimer:</w:t>
      </w:r>
      <w:r w:rsidR="006B7755" w:rsidRPr="00360A07">
        <w:t xml:space="preserve"> </w:t>
      </w:r>
      <w:r w:rsidR="00AB4445" w:rsidRPr="00AB4445">
        <w:t xml:space="preserve">Da Smartphones nicht-magnetische Speichermedien enthalten, können </w:t>
      </w:r>
      <w:r w:rsidR="006B7755" w:rsidRPr="00360A07">
        <w:t xml:space="preserve">kleine </w:t>
      </w:r>
      <w:r w:rsidR="00AB4445" w:rsidRPr="00AB4445">
        <w:t>Magnete dem Gerät prinzipiell keinen Schaden zufügen.</w:t>
      </w:r>
      <w:r w:rsidR="00AB4445" w:rsidRPr="00360A07">
        <w:t xml:space="preserve"> </w:t>
      </w:r>
      <w:r w:rsidR="006B7755" w:rsidRPr="00360A07">
        <w:t>Vorsicht,</w:t>
      </w:r>
      <w:r w:rsidR="00AB4445" w:rsidRPr="00AB4445">
        <w:t xml:space="preserve"> </w:t>
      </w:r>
      <w:r w:rsidR="00AB4445" w:rsidRPr="00360A07">
        <w:t xml:space="preserve">sehr </w:t>
      </w:r>
      <w:r w:rsidR="00AB4445" w:rsidRPr="00AB4445">
        <w:t xml:space="preserve">starke Magnetfelder </w:t>
      </w:r>
      <w:r w:rsidR="006B7755" w:rsidRPr="00AB4445">
        <w:t>können</w:t>
      </w:r>
      <w:r w:rsidR="006B7755" w:rsidRPr="00360A07">
        <w:t xml:space="preserve"> </w:t>
      </w:r>
      <w:r w:rsidR="00AB4445" w:rsidRPr="00AB4445">
        <w:t>die mechanischen Teile des Smartphones (z. B. Lautsprecher) beschä</w:t>
      </w:r>
      <w:r w:rsidR="00A304E7">
        <w:softHyphen/>
      </w:r>
      <w:r w:rsidR="00AB4445" w:rsidRPr="00AB4445">
        <w:t>digen. Es kann passieren, dass der Magnetfeldsensor des Smartphones sich neu kalibriert, wenn e</w:t>
      </w:r>
      <w:r w:rsidR="006B7755" w:rsidRPr="00360A07">
        <w:t>r</w:t>
      </w:r>
      <w:r w:rsidR="00AB4445" w:rsidRPr="00AB4445">
        <w:t xml:space="preserve"> ein ungewöhnlich starkes Feld misst.</w:t>
      </w:r>
      <w:r w:rsidR="00AB4445" w:rsidRPr="00360A07">
        <w:t xml:space="preserve"> Falls Ihre Messung unsinnig erscheint, kalibrieren Sie das Gerät neu, indem Sie es in Form einer Acht </w:t>
      </w:r>
      <w:r w:rsidR="006F6B69" w:rsidRPr="00360A07">
        <w:t>hin- und herschwenken</w:t>
      </w:r>
      <w:r w:rsidR="00AB4445" w:rsidRPr="00360A07">
        <w:t>.</w:t>
      </w:r>
    </w:p>
    <w:p w14:paraId="7DCB0D52" w14:textId="77777777" w:rsidR="00BF5095" w:rsidRPr="00360A07" w:rsidRDefault="00BF5095" w:rsidP="00BF5095">
      <w:pPr>
        <w:pStyle w:val="LMSberschr1"/>
      </w:pPr>
      <w:r w:rsidRPr="00360A07">
        <w:t>Durchführung</w:t>
      </w:r>
    </w:p>
    <w:tbl>
      <w:tblPr>
        <w:tblStyle w:val="Tabellenraster"/>
        <w:tblpPr w:leftFromText="141" w:rightFromText="141" w:vertAnchor="text" w:horzAnchor="margin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2B3E20" w:rsidRPr="00360A07" w14:paraId="62CF487E" w14:textId="77777777" w:rsidTr="002B3E20">
        <w:tc>
          <w:tcPr>
            <w:tcW w:w="2405" w:type="dxa"/>
          </w:tcPr>
          <w:p w14:paraId="28ABD320" w14:textId="77777777" w:rsidR="002B3E20" w:rsidRPr="00360A07" w:rsidRDefault="002B3E20" w:rsidP="002B3E20">
            <w:pPr>
              <w:pStyle w:val="LMSText"/>
            </w:pPr>
            <w:r w:rsidRPr="00360A07">
              <w:rPr>
                <w:noProof/>
              </w:rPr>
              <w:drawing>
                <wp:inline distT="0" distB="0" distL="0" distR="0" wp14:anchorId="233F172E" wp14:editId="4669064B">
                  <wp:extent cx="1341120" cy="23901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E20" w:rsidRPr="00360A07" w14:paraId="0140851B" w14:textId="77777777" w:rsidTr="002B3E20">
        <w:tc>
          <w:tcPr>
            <w:tcW w:w="2405" w:type="dxa"/>
          </w:tcPr>
          <w:p w14:paraId="451CE9C2" w14:textId="52436410" w:rsidR="002B3E20" w:rsidRPr="00360A07" w:rsidRDefault="002B3E20" w:rsidP="002B3E20">
            <w:pPr>
              <w:pStyle w:val="LMSText"/>
              <w:rPr>
                <w:sz w:val="16"/>
                <w:szCs w:val="16"/>
              </w:rPr>
            </w:pPr>
            <w:r w:rsidRPr="00360A07">
              <w:rPr>
                <w:sz w:val="16"/>
                <w:szCs w:val="16"/>
              </w:rPr>
              <w:t xml:space="preserve">Abb. </w:t>
            </w:r>
            <w:r w:rsidR="009C3755">
              <w:rPr>
                <w:sz w:val="16"/>
                <w:szCs w:val="16"/>
              </w:rPr>
              <w:t>1</w:t>
            </w:r>
            <w:r w:rsidRPr="00360A0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60A07">
              <w:rPr>
                <w:sz w:val="16"/>
                <w:szCs w:val="16"/>
              </w:rPr>
              <w:t>Phyphox</w:t>
            </w:r>
            <w:proofErr w:type="spellEnd"/>
            <w:r w:rsidRPr="00360A07">
              <w:rPr>
                <w:sz w:val="16"/>
                <w:szCs w:val="16"/>
              </w:rPr>
              <w:t xml:space="preserve"> App zeigt X, Y, Z </w:t>
            </w:r>
            <w:r w:rsidR="009C3755">
              <w:rPr>
                <w:sz w:val="16"/>
                <w:szCs w:val="16"/>
              </w:rPr>
              <w:t>-</w:t>
            </w:r>
            <w:r w:rsidRPr="00360A07">
              <w:rPr>
                <w:sz w:val="16"/>
                <w:szCs w:val="16"/>
              </w:rPr>
              <w:t xml:space="preserve"> Komponenten und Betrag der Feldstärke B (von GFZ Potsdam, CC BY SA)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703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286496" w:rsidRPr="00360A07" w14:paraId="1A6C9A1E" w14:textId="77777777" w:rsidTr="00286496">
        <w:tc>
          <w:tcPr>
            <w:tcW w:w="2405" w:type="dxa"/>
          </w:tcPr>
          <w:p w14:paraId="5C85F749" w14:textId="77777777" w:rsidR="00286496" w:rsidRPr="00360A07" w:rsidRDefault="00286496" w:rsidP="00286496">
            <w:pPr>
              <w:pStyle w:val="LMSText"/>
            </w:pPr>
            <w:r w:rsidRPr="00360A0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E27E90" wp14:editId="021E3C06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210185</wp:posOffset>
                  </wp:positionV>
                  <wp:extent cx="1341755" cy="1453515"/>
                  <wp:effectExtent l="0" t="0" r="0" b="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6496" w:rsidRPr="00360A07" w14:paraId="5152C1D2" w14:textId="77777777" w:rsidTr="00286496">
        <w:tc>
          <w:tcPr>
            <w:tcW w:w="2405" w:type="dxa"/>
          </w:tcPr>
          <w:p w14:paraId="53612845" w14:textId="2ECC287B" w:rsidR="00286496" w:rsidRPr="00360A07" w:rsidRDefault="00286496" w:rsidP="00286496">
            <w:pPr>
              <w:pStyle w:val="LMS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Richtungen der </w:t>
            </w:r>
            <w:r w:rsidRPr="00360A07">
              <w:rPr>
                <w:sz w:val="16"/>
                <w:szCs w:val="16"/>
              </w:rPr>
              <w:t>X, Y, Z – Komponenten</w:t>
            </w:r>
            <w:r>
              <w:rPr>
                <w:sz w:val="16"/>
                <w:szCs w:val="16"/>
              </w:rPr>
              <w:t xml:space="preserve"> der </w:t>
            </w:r>
            <w:r w:rsidRPr="00360A07">
              <w:rPr>
                <w:sz w:val="16"/>
                <w:szCs w:val="16"/>
              </w:rPr>
              <w:t xml:space="preserve"> </w:t>
            </w:r>
            <w:proofErr w:type="spellStart"/>
            <w:r w:rsidRPr="00360A07">
              <w:rPr>
                <w:sz w:val="16"/>
                <w:szCs w:val="16"/>
              </w:rPr>
              <w:t>Phyphox</w:t>
            </w:r>
            <w:proofErr w:type="spellEnd"/>
            <w:r w:rsidRPr="00360A07">
              <w:rPr>
                <w:sz w:val="16"/>
                <w:szCs w:val="16"/>
              </w:rPr>
              <w:t xml:space="preserve"> App </w:t>
            </w:r>
            <w:r w:rsidR="009C3755">
              <w:rPr>
                <w:sz w:val="16"/>
                <w:szCs w:val="16"/>
              </w:rPr>
              <w:t>(</w:t>
            </w:r>
            <w:hyperlink r:id="rId10" w:history="1">
              <w:r w:rsidR="009C3755" w:rsidRPr="009C3755">
                <w:rPr>
                  <w:rStyle w:val="Hyperlink"/>
                  <w:sz w:val="16"/>
                  <w:szCs w:val="16"/>
                </w:rPr>
                <w:t>phyphox.org</w:t>
              </w:r>
            </w:hyperlink>
            <w:r w:rsidRPr="00360A07">
              <w:rPr>
                <w:sz w:val="16"/>
                <w:szCs w:val="16"/>
              </w:rPr>
              <w:t>, CC BY SA)</w:t>
            </w:r>
          </w:p>
        </w:tc>
      </w:tr>
    </w:tbl>
    <w:p w14:paraId="4009AFC6" w14:textId="2E3C6922" w:rsidR="006F6B69" w:rsidRPr="00360A07" w:rsidRDefault="00AB4445" w:rsidP="002B3E20">
      <w:pPr>
        <w:pStyle w:val="LMSListeabc"/>
      </w:pPr>
      <w:r w:rsidRPr="00360A07">
        <w:t>Stellen Sie Ihr Smartphone auf Flugmodus und starten Sie die Magneto</w:t>
      </w:r>
      <w:r w:rsidR="006F6B69" w:rsidRPr="00360A07">
        <w:t>meter-App.</w:t>
      </w:r>
      <w:r w:rsidRPr="00360A07">
        <w:t xml:space="preserve"> Lege</w:t>
      </w:r>
      <w:r w:rsidR="006F6B69" w:rsidRPr="00360A07">
        <w:t xml:space="preserve">n Sie das Gerät </w:t>
      </w:r>
      <w:r w:rsidRPr="00360A07">
        <w:t xml:space="preserve">auf eine </w:t>
      </w:r>
      <w:r w:rsidR="003B3CA2">
        <w:t xml:space="preserve">gerade, </w:t>
      </w:r>
      <w:r w:rsidRPr="00360A07">
        <w:t>unmag</w:t>
      </w:r>
      <w:r w:rsidR="00A304E7">
        <w:softHyphen/>
      </w:r>
      <w:r w:rsidRPr="00360A07">
        <w:t xml:space="preserve">netischen </w:t>
      </w:r>
      <w:r w:rsidR="003B3CA2">
        <w:t>Unterlage</w:t>
      </w:r>
      <w:r w:rsidRPr="00360A07">
        <w:t xml:space="preserve"> (z.B. Holztisch </w:t>
      </w:r>
      <w:r w:rsidR="006F6B69" w:rsidRPr="00360A07">
        <w:t xml:space="preserve">oder Fußboden. Testen Sie, ob Sie unmagnetisch sind. Ändert sich die </w:t>
      </w:r>
      <w:r w:rsidR="00A304E7">
        <w:t>A</w:t>
      </w:r>
      <w:r w:rsidR="006F6B69" w:rsidRPr="00360A07">
        <w:t>nzeige, wenn Sie sich bewegen? Hat Ihre Brille, Kugelschreiber</w:t>
      </w:r>
      <w:r w:rsidR="00A304E7">
        <w:t xml:space="preserve">, </w:t>
      </w:r>
      <w:r w:rsidR="006F6B69" w:rsidRPr="00360A07">
        <w:t xml:space="preserve">Gürtelschnalle </w:t>
      </w:r>
      <w:r w:rsidR="00A304E7">
        <w:t xml:space="preserve">etc. </w:t>
      </w:r>
      <w:r w:rsidR="006F6B69" w:rsidRPr="00360A07">
        <w:t>einen Einfluss auf die Messung?</w:t>
      </w:r>
    </w:p>
    <w:p w14:paraId="3DD5E831" w14:textId="512A4BEE" w:rsidR="00CD328C" w:rsidRPr="00360A07" w:rsidRDefault="00CD328C" w:rsidP="00CD328C">
      <w:pPr>
        <w:pStyle w:val="LMSListeabc"/>
        <w:numPr>
          <w:ilvl w:val="0"/>
          <w:numId w:val="0"/>
        </w:numPr>
        <w:ind w:left="284"/>
      </w:pPr>
    </w:p>
    <w:p w14:paraId="3F8A3FF2" w14:textId="4D44A136" w:rsidR="00CD328C" w:rsidRPr="00A304E7" w:rsidRDefault="006174F1" w:rsidP="008B0DEE">
      <w:pPr>
        <w:pStyle w:val="LMSListeabc"/>
        <w:rPr>
          <w:noProof/>
        </w:rPr>
      </w:pPr>
      <w:r w:rsidRPr="00360A07">
        <w:t xml:space="preserve">Jetzt </w:t>
      </w:r>
      <w:r w:rsidR="00AB4445" w:rsidRPr="00360A07">
        <w:t>richte</w:t>
      </w:r>
      <w:r w:rsidRPr="00360A07">
        <w:t>n</w:t>
      </w:r>
      <w:r w:rsidR="00AB4445" w:rsidRPr="00360A07">
        <w:t xml:space="preserve"> </w:t>
      </w:r>
      <w:r w:rsidR="00A304E7">
        <w:t>S</w:t>
      </w:r>
      <w:r w:rsidRPr="00360A07">
        <w:t>ie das Gerät</w:t>
      </w:r>
      <w:r w:rsidR="00AB4445" w:rsidRPr="00360A07">
        <w:t xml:space="preserve"> </w:t>
      </w:r>
      <w:r w:rsidR="006B7755" w:rsidRPr="00360A07">
        <w:t xml:space="preserve">durch Drehen auf der Tischebene </w:t>
      </w:r>
      <w:r w:rsidR="00AB4445" w:rsidRPr="00360A07">
        <w:t>nach Norden aus. Der Anzeigewert der X-Komponente des Magnetometers ist dann Null (siehe Abb.</w:t>
      </w:r>
      <w:r w:rsidR="009C3755">
        <w:t xml:space="preserve"> 1</w:t>
      </w:r>
      <w:r w:rsidR="00AB4445" w:rsidRPr="00360A07">
        <w:t xml:space="preserve">). </w:t>
      </w:r>
      <w:r w:rsidRPr="00360A07">
        <w:t>Vergleichen Sie falls möglich mit einem Kompass. Notieren Sie die Werte der Anzeige.</w:t>
      </w:r>
      <w:r w:rsidR="00CD328C" w:rsidRPr="00360A07">
        <w:rPr>
          <w:noProof/>
        </w:rPr>
        <w:br w:type="page"/>
      </w:r>
    </w:p>
    <w:tbl>
      <w:tblPr>
        <w:tblStyle w:val="Tabellenraster"/>
        <w:tblpPr w:leftFromText="141" w:rightFromText="141" w:vertAnchor="text" w:horzAnchor="margin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4691"/>
        <w:gridCol w:w="4371"/>
      </w:tblGrid>
      <w:tr w:rsidR="00CD328C" w:rsidRPr="00360A07" w14:paraId="32480F26" w14:textId="77777777" w:rsidTr="00CD328C">
        <w:tc>
          <w:tcPr>
            <w:tcW w:w="0" w:type="auto"/>
          </w:tcPr>
          <w:p w14:paraId="2FF77F0A" w14:textId="77777777" w:rsidR="00CD328C" w:rsidRPr="00360A07" w:rsidRDefault="00CD328C" w:rsidP="00CD328C">
            <w:pPr>
              <w:pStyle w:val="LMSText"/>
            </w:pPr>
            <w:r w:rsidRPr="00360A07">
              <w:rPr>
                <w:noProof/>
              </w:rPr>
              <w:lastRenderedPageBreak/>
              <w:drawing>
                <wp:inline distT="0" distB="0" distL="0" distR="0" wp14:anchorId="4E03B040" wp14:editId="7E8D6D86">
                  <wp:extent cx="2597150" cy="13779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D1737B" w14:textId="77777777" w:rsidR="00CD328C" w:rsidRPr="00360A07" w:rsidRDefault="00CD328C" w:rsidP="00CD328C">
            <w:pPr>
              <w:pStyle w:val="LMSText"/>
            </w:pPr>
            <w:r w:rsidRPr="00360A07">
              <w:rPr>
                <w:noProof/>
              </w:rPr>
              <w:drawing>
                <wp:inline distT="0" distB="0" distL="0" distR="0" wp14:anchorId="12AFAB90" wp14:editId="78556CC8">
                  <wp:extent cx="2359660" cy="1847215"/>
                  <wp:effectExtent l="0" t="0" r="254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84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28C" w:rsidRPr="00360A07" w14:paraId="20AAA835" w14:textId="77777777" w:rsidTr="00CD328C">
        <w:tc>
          <w:tcPr>
            <w:tcW w:w="0" w:type="auto"/>
          </w:tcPr>
          <w:p w14:paraId="1179FA00" w14:textId="77777777" w:rsidR="00CD328C" w:rsidRPr="00360A07" w:rsidRDefault="00CD328C" w:rsidP="00CD328C">
            <w:pPr>
              <w:pStyle w:val="LMSText"/>
              <w:rPr>
                <w:sz w:val="16"/>
                <w:szCs w:val="16"/>
              </w:rPr>
            </w:pPr>
            <w:r w:rsidRPr="00360A07">
              <w:rPr>
                <w:sz w:val="16"/>
                <w:szCs w:val="16"/>
              </w:rPr>
              <w:t>Abb. 2a</w:t>
            </w:r>
            <w:r w:rsidRPr="00360A0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60A07">
              <w:rPr>
                <w:sz w:val="16"/>
                <w:szCs w:val="16"/>
              </w:rPr>
              <w:t>Ein EW ausgerichteter Magnet wird in NS-Richtung bewegt. (von GFZ Potsdam, CC BY SA)</w:t>
            </w:r>
          </w:p>
        </w:tc>
        <w:tc>
          <w:tcPr>
            <w:tcW w:w="0" w:type="auto"/>
          </w:tcPr>
          <w:p w14:paraId="0F7899A2" w14:textId="77777777" w:rsidR="00CD328C" w:rsidRPr="00360A07" w:rsidRDefault="00CD328C" w:rsidP="00CD328C">
            <w:pPr>
              <w:pStyle w:val="LMSText"/>
              <w:rPr>
                <w:sz w:val="16"/>
                <w:szCs w:val="16"/>
              </w:rPr>
            </w:pPr>
            <w:r w:rsidRPr="00360A07">
              <w:rPr>
                <w:sz w:val="16"/>
                <w:szCs w:val="16"/>
              </w:rPr>
              <w:t xml:space="preserve">Abb. 2b </w:t>
            </w:r>
            <w:r w:rsidRPr="00175C37">
              <w:rPr>
                <w:sz w:val="16"/>
                <w:szCs w:val="16"/>
              </w:rPr>
              <w:t>Ein EW</w:t>
            </w:r>
            <w:r w:rsidRPr="00360A07">
              <w:rPr>
                <w:sz w:val="16"/>
                <w:szCs w:val="16"/>
              </w:rPr>
              <w:t xml:space="preserve"> </w:t>
            </w:r>
            <w:r w:rsidRPr="00175C37">
              <w:rPr>
                <w:sz w:val="16"/>
                <w:szCs w:val="16"/>
              </w:rPr>
              <w:t>ausgerichteter Magnet wird in EW-Richtung bewegt.</w:t>
            </w:r>
            <w:r w:rsidRPr="00360A07">
              <w:rPr>
                <w:sz w:val="16"/>
                <w:szCs w:val="16"/>
              </w:rPr>
              <w:t xml:space="preserve"> (von GFZ Potsdam, CC BY SA)</w:t>
            </w:r>
          </w:p>
        </w:tc>
      </w:tr>
    </w:tbl>
    <w:p w14:paraId="0E459161" w14:textId="1DE6E7C5" w:rsidR="00CD328C" w:rsidRPr="00360A07" w:rsidRDefault="002B3E20" w:rsidP="00CD328C">
      <w:pPr>
        <w:pStyle w:val="LMSListeabc"/>
      </w:pPr>
      <w:r w:rsidRPr="00360A07">
        <w:t>Zunächst muss die Position des Magnetfeldstärkesensors im Smartphone bestimmt werden. Hierzu ist das Smartphone weiterhin Richtung Norden ausgerichtet und man führt einen Magneten rasterartig neben dem Smartphone, während die Magnetfeld</w:t>
      </w:r>
      <w:r w:rsidRPr="00360A07">
        <w:softHyphen/>
        <w:t>messung läuft (s. Abb. 2).</w:t>
      </w:r>
    </w:p>
    <w:p w14:paraId="7BC8EAEA" w14:textId="569B3A49" w:rsidR="00175C37" w:rsidRPr="00360A07" w:rsidRDefault="00175C37" w:rsidP="00CD328C">
      <w:pPr>
        <w:pStyle w:val="LMSListeabc"/>
        <w:numPr>
          <w:ilvl w:val="0"/>
          <w:numId w:val="0"/>
        </w:numPr>
        <w:ind w:left="284"/>
      </w:pPr>
      <w:r w:rsidRPr="00360A07">
        <w:t>Wird die maximale magnetische Feldstärke</w:t>
      </w:r>
      <w:r w:rsidR="002B3E20" w:rsidRPr="00360A07">
        <w:t xml:space="preserve"> angezeigt, befindet sich der Magnet genau auf der Höhe des Sensors, wo sich die Position nun beispielsweise mit Klebeband markieren lässt</w:t>
      </w:r>
      <w:r w:rsidR="00CD328C" w:rsidRPr="00360A07">
        <w:t xml:space="preserve">. Notieren Sie die Marke und das Modell Ihres Handys und </w:t>
      </w:r>
      <w:r w:rsidR="00A304E7">
        <w:t>fertigen</w:t>
      </w:r>
      <w:r w:rsidR="00CD328C" w:rsidRPr="00360A07">
        <w:t xml:space="preserve"> Sie eine Skizze von der Lage des Sensors.</w:t>
      </w:r>
    </w:p>
    <w:p w14:paraId="59877FEA" w14:textId="77777777" w:rsidR="006B7755" w:rsidRPr="00360A07" w:rsidRDefault="006B7755" w:rsidP="00175C37">
      <w:pPr>
        <w:pStyle w:val="LMSListeabc"/>
        <w:numPr>
          <w:ilvl w:val="0"/>
          <w:numId w:val="0"/>
        </w:numPr>
      </w:pPr>
    </w:p>
    <w:tbl>
      <w:tblPr>
        <w:tblStyle w:val="Tabellenraster"/>
        <w:tblpPr w:leftFromText="141" w:rightFromText="141" w:vertAnchor="text" w:horzAnchor="margin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8866"/>
      </w:tblGrid>
      <w:tr w:rsidR="00C9604E" w:rsidRPr="00360A07" w14:paraId="1EE39670" w14:textId="77777777" w:rsidTr="00C9604E">
        <w:tc>
          <w:tcPr>
            <w:tcW w:w="0" w:type="auto"/>
          </w:tcPr>
          <w:p w14:paraId="655F94FD" w14:textId="77777777" w:rsidR="00C9604E" w:rsidRPr="00360A07" w:rsidRDefault="00C9604E" w:rsidP="00C9604E">
            <w:pPr>
              <w:pStyle w:val="LMSText"/>
            </w:pPr>
            <w:r w:rsidRPr="00360A07">
              <w:rPr>
                <w:noProof/>
              </w:rPr>
              <w:drawing>
                <wp:inline distT="0" distB="0" distL="0" distR="0" wp14:anchorId="1C5A4A18" wp14:editId="4ED946C5">
                  <wp:extent cx="5492750" cy="188976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0" cy="188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04E" w:rsidRPr="00360A07" w14:paraId="07DBF533" w14:textId="77777777" w:rsidTr="00C9604E">
        <w:tc>
          <w:tcPr>
            <w:tcW w:w="0" w:type="auto"/>
          </w:tcPr>
          <w:p w14:paraId="1C0F0914" w14:textId="50FA6845" w:rsidR="00C9604E" w:rsidRPr="00360A07" w:rsidRDefault="00C9604E" w:rsidP="00C9604E">
            <w:pPr>
              <w:pStyle w:val="LMSText"/>
              <w:rPr>
                <w:sz w:val="16"/>
                <w:szCs w:val="16"/>
              </w:rPr>
            </w:pPr>
            <w:r w:rsidRPr="00360A07">
              <w:rPr>
                <w:sz w:val="16"/>
                <w:szCs w:val="16"/>
              </w:rPr>
              <w:t>Abb. 3 Bestimmung der Feldstärke in Abhängigkeit vom Abstand zum Magneten (von GFZ Potsdam, CC BY SA)</w:t>
            </w:r>
          </w:p>
        </w:tc>
      </w:tr>
    </w:tbl>
    <w:p w14:paraId="6C8CFBE9" w14:textId="7A4886E8" w:rsidR="00BC7D36" w:rsidRPr="00360A07" w:rsidRDefault="002B3E20" w:rsidP="002B3E20">
      <w:pPr>
        <w:pStyle w:val="LMSListeabc"/>
      </w:pPr>
      <w:r w:rsidRPr="00360A07">
        <w:t>Näher</w:t>
      </w:r>
      <w:r w:rsidR="00175C37" w:rsidRPr="00360A07">
        <w:t>n</w:t>
      </w:r>
      <w:r w:rsidRPr="00360A07">
        <w:t xml:space="preserve"> </w:t>
      </w:r>
      <w:r w:rsidR="00175C37" w:rsidRPr="00360A07">
        <w:t xml:space="preserve">Sie </w:t>
      </w:r>
      <w:r w:rsidRPr="00360A07">
        <w:t>den Stabmagneten von Osten (oder Westen) her dem Smartphone</w:t>
      </w:r>
      <w:r w:rsidR="00B11EFA" w:rsidRPr="00360A07">
        <w:t xml:space="preserve"> (Abb. 3)</w:t>
      </w:r>
      <w:r w:rsidRPr="00360A07">
        <w:t xml:space="preserve">. Der magnetische Dipol zeigt dabei in EW-Richtung (NS-Richtung gibt kein Signal). </w:t>
      </w:r>
      <w:r w:rsidR="00175C37" w:rsidRPr="00360A07">
        <w:t>Messen Sie</w:t>
      </w:r>
      <w:r w:rsidRPr="00360A07">
        <w:t xml:space="preserve"> die Entfernung </w:t>
      </w:r>
      <w:r w:rsidR="000D03D7" w:rsidRPr="00360A07">
        <w:t xml:space="preserve">r </w:t>
      </w:r>
      <w:r w:rsidRPr="00360A07">
        <w:t>zwischen Magnet</w:t>
      </w:r>
      <w:r w:rsidR="00175C37" w:rsidRPr="00360A07">
        <w:t>mitte</w:t>
      </w:r>
      <w:r w:rsidRPr="00360A07">
        <w:t xml:space="preserve"> und </w:t>
      </w:r>
      <w:r w:rsidR="00175C37" w:rsidRPr="00360A07">
        <w:t>Sensor. Legen Sie eine Tabelle wie im Beispiel an.</w:t>
      </w:r>
      <w:r w:rsidR="002A712C" w:rsidRPr="00360A07">
        <w:t xml:space="preserve"> Messen Sie in sinnvollen Abständen, z.B. </w:t>
      </w:r>
      <w:r w:rsidR="00A55961" w:rsidRPr="00360A07">
        <w:t>je 5 cm.</w:t>
      </w:r>
    </w:p>
    <w:tbl>
      <w:tblPr>
        <w:tblStyle w:val="Tabellenraster"/>
        <w:tblW w:w="0" w:type="auto"/>
        <w:tblInd w:w="506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B11EFA" w:rsidRPr="00360A07" w14:paraId="397E7C9B" w14:textId="77777777" w:rsidTr="00B11EFA">
        <w:trPr>
          <w:trHeight w:val="293"/>
        </w:trPr>
        <w:tc>
          <w:tcPr>
            <w:tcW w:w="1200" w:type="dxa"/>
            <w:hideMark/>
          </w:tcPr>
          <w:p w14:paraId="5A4C4A64" w14:textId="77777777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  <w:rPr>
                <w:b/>
              </w:rPr>
            </w:pPr>
            <w:r w:rsidRPr="00360A07">
              <w:rPr>
                <w:b/>
              </w:rPr>
              <w:t>r in m</w:t>
            </w:r>
          </w:p>
        </w:tc>
        <w:tc>
          <w:tcPr>
            <w:tcW w:w="1200" w:type="dxa"/>
            <w:hideMark/>
          </w:tcPr>
          <w:p w14:paraId="3BCEC85A" w14:textId="1BD9F041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0,50</w:t>
            </w:r>
          </w:p>
        </w:tc>
        <w:tc>
          <w:tcPr>
            <w:tcW w:w="1200" w:type="dxa"/>
            <w:hideMark/>
          </w:tcPr>
          <w:p w14:paraId="06E8FF5D" w14:textId="12E29E78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0,40</w:t>
            </w:r>
          </w:p>
        </w:tc>
        <w:tc>
          <w:tcPr>
            <w:tcW w:w="1200" w:type="dxa"/>
            <w:hideMark/>
          </w:tcPr>
          <w:p w14:paraId="33993E05" w14:textId="1AE6258E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0,30</w:t>
            </w:r>
          </w:p>
        </w:tc>
        <w:tc>
          <w:tcPr>
            <w:tcW w:w="1200" w:type="dxa"/>
            <w:hideMark/>
          </w:tcPr>
          <w:p w14:paraId="18ED183E" w14:textId="0A3B88C3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0,20</w:t>
            </w:r>
          </w:p>
        </w:tc>
        <w:tc>
          <w:tcPr>
            <w:tcW w:w="1200" w:type="dxa"/>
            <w:hideMark/>
          </w:tcPr>
          <w:p w14:paraId="5AC7AE81" w14:textId="28FA61F4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0,10</w:t>
            </w:r>
          </w:p>
        </w:tc>
      </w:tr>
      <w:tr w:rsidR="00B11EFA" w:rsidRPr="00360A07" w14:paraId="48ED5683" w14:textId="77777777" w:rsidTr="00B11EFA">
        <w:trPr>
          <w:trHeight w:val="293"/>
        </w:trPr>
        <w:tc>
          <w:tcPr>
            <w:tcW w:w="1200" w:type="dxa"/>
            <w:hideMark/>
          </w:tcPr>
          <w:p w14:paraId="447F15CF" w14:textId="61C41345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360A07">
              <w:rPr>
                <w:b/>
              </w:rPr>
              <w:t>B</w:t>
            </w:r>
            <w:r w:rsidR="00DC1AFC" w:rsidRPr="00DC1AFC">
              <w:rPr>
                <w:b/>
                <w:vertAlign w:val="subscript"/>
              </w:rPr>
              <w:t>x</w:t>
            </w:r>
            <w:proofErr w:type="spellEnd"/>
            <w:r w:rsidRPr="00360A07">
              <w:rPr>
                <w:b/>
              </w:rPr>
              <w:t xml:space="preserve"> in µT</w:t>
            </w:r>
          </w:p>
        </w:tc>
        <w:tc>
          <w:tcPr>
            <w:tcW w:w="1200" w:type="dxa"/>
            <w:hideMark/>
          </w:tcPr>
          <w:p w14:paraId="5A747552" w14:textId="77777777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1,5</w:t>
            </w:r>
          </w:p>
        </w:tc>
        <w:tc>
          <w:tcPr>
            <w:tcW w:w="1200" w:type="dxa"/>
            <w:hideMark/>
          </w:tcPr>
          <w:p w14:paraId="40C5C3CC" w14:textId="361ED593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3,0</w:t>
            </w:r>
          </w:p>
        </w:tc>
        <w:tc>
          <w:tcPr>
            <w:tcW w:w="1200" w:type="dxa"/>
            <w:hideMark/>
          </w:tcPr>
          <w:p w14:paraId="7DF5505B" w14:textId="77777777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7,5</w:t>
            </w:r>
          </w:p>
        </w:tc>
        <w:tc>
          <w:tcPr>
            <w:tcW w:w="1200" w:type="dxa"/>
            <w:hideMark/>
          </w:tcPr>
          <w:p w14:paraId="4718BECD" w14:textId="77777777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27</w:t>
            </w:r>
          </w:p>
        </w:tc>
        <w:tc>
          <w:tcPr>
            <w:tcW w:w="1200" w:type="dxa"/>
            <w:hideMark/>
          </w:tcPr>
          <w:p w14:paraId="1B5C8F2C" w14:textId="77777777" w:rsidR="00B11EFA" w:rsidRPr="00360A07" w:rsidRDefault="00B11EFA" w:rsidP="00B11EFA">
            <w:pPr>
              <w:pStyle w:val="LMSListeabc"/>
              <w:numPr>
                <w:ilvl w:val="0"/>
                <w:numId w:val="0"/>
              </w:numPr>
            </w:pPr>
            <w:r w:rsidRPr="00360A07">
              <w:t>200</w:t>
            </w:r>
          </w:p>
        </w:tc>
      </w:tr>
    </w:tbl>
    <w:p w14:paraId="3C3440C3" w14:textId="79084A1A" w:rsidR="00BC7D36" w:rsidRPr="00360A07" w:rsidRDefault="002B3E20" w:rsidP="00BC7D36">
      <w:pPr>
        <w:pStyle w:val="LMSListeabc"/>
      </w:pPr>
      <w:r w:rsidRPr="00360A07">
        <w:t>Näher</w:t>
      </w:r>
      <w:r w:rsidR="00175C37" w:rsidRPr="00360A07">
        <w:t>n Sie</w:t>
      </w:r>
      <w:r w:rsidRPr="00360A07">
        <w:t xml:space="preserve"> den Magneten</w:t>
      </w:r>
      <w:r w:rsidR="00175C37" w:rsidRPr="00360A07">
        <w:t xml:space="preserve"> </w:t>
      </w:r>
      <w:r w:rsidRPr="00360A07">
        <w:t xml:space="preserve">nun von </w:t>
      </w:r>
      <w:r w:rsidR="00C7017E">
        <w:t>Norden</w:t>
      </w:r>
      <w:r w:rsidRPr="00360A07">
        <w:t xml:space="preserve"> </w:t>
      </w:r>
      <w:r w:rsidR="00C7017E">
        <w:t>(</w:t>
      </w:r>
      <w:r w:rsidR="00A304E7">
        <w:t>in der Achse durch den Sensor</w:t>
      </w:r>
      <w:r w:rsidR="00C7017E">
        <w:t>)</w:t>
      </w:r>
      <w:r w:rsidRPr="00360A07">
        <w:t xml:space="preserve"> her dem Smartphone. Der magnetische Dipol zeigt dabei wieder in EW-Richtung (NS-Richtung gibt kein Signal). </w:t>
      </w:r>
      <w:r w:rsidR="00175C37" w:rsidRPr="00360A07">
        <w:t>Nehm</w:t>
      </w:r>
      <w:r w:rsidR="00B11EFA" w:rsidRPr="00360A07">
        <w:t>en</w:t>
      </w:r>
      <w:r w:rsidR="00175C37" w:rsidRPr="00360A07">
        <w:t xml:space="preserve"> Sie auch hier wieder </w:t>
      </w:r>
      <w:r w:rsidR="00B11EFA" w:rsidRPr="00360A07">
        <w:t xml:space="preserve">eine </w:t>
      </w:r>
      <w:r w:rsidR="00175C37" w:rsidRPr="00360A07">
        <w:t>Messwert</w:t>
      </w:r>
      <w:r w:rsidR="00B11EFA" w:rsidRPr="00360A07">
        <w:t>reih</w:t>
      </w:r>
      <w:r w:rsidR="00175C37" w:rsidRPr="00360A07">
        <w:t>e auf.</w:t>
      </w:r>
      <w:r w:rsidR="00A55961" w:rsidRPr="00360A07">
        <w:t xml:space="preserve"> Z.B.</w:t>
      </w:r>
    </w:p>
    <w:tbl>
      <w:tblPr>
        <w:tblStyle w:val="Tabellenraster"/>
        <w:tblW w:w="0" w:type="auto"/>
        <w:tblInd w:w="506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A55961" w:rsidRPr="00360A07" w14:paraId="3D97C195" w14:textId="77777777" w:rsidTr="008B0DEE">
        <w:trPr>
          <w:trHeight w:val="293"/>
        </w:trPr>
        <w:tc>
          <w:tcPr>
            <w:tcW w:w="1200" w:type="dxa"/>
            <w:hideMark/>
          </w:tcPr>
          <w:p w14:paraId="459C3DB1" w14:textId="77777777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  <w:rPr>
                <w:b/>
              </w:rPr>
            </w:pPr>
            <w:r w:rsidRPr="00360A07">
              <w:rPr>
                <w:b/>
              </w:rPr>
              <w:t>r in m</w:t>
            </w:r>
          </w:p>
        </w:tc>
        <w:tc>
          <w:tcPr>
            <w:tcW w:w="1200" w:type="dxa"/>
            <w:hideMark/>
          </w:tcPr>
          <w:p w14:paraId="15F77CEE" w14:textId="77777777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0,50</w:t>
            </w:r>
          </w:p>
        </w:tc>
        <w:tc>
          <w:tcPr>
            <w:tcW w:w="1200" w:type="dxa"/>
            <w:hideMark/>
          </w:tcPr>
          <w:p w14:paraId="528070D4" w14:textId="77777777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0,40</w:t>
            </w:r>
          </w:p>
        </w:tc>
        <w:tc>
          <w:tcPr>
            <w:tcW w:w="1200" w:type="dxa"/>
            <w:hideMark/>
          </w:tcPr>
          <w:p w14:paraId="247561F7" w14:textId="77777777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0,30</w:t>
            </w:r>
          </w:p>
        </w:tc>
        <w:tc>
          <w:tcPr>
            <w:tcW w:w="1200" w:type="dxa"/>
            <w:hideMark/>
          </w:tcPr>
          <w:p w14:paraId="463BF841" w14:textId="77777777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0,20</w:t>
            </w:r>
          </w:p>
        </w:tc>
        <w:tc>
          <w:tcPr>
            <w:tcW w:w="1200" w:type="dxa"/>
            <w:hideMark/>
          </w:tcPr>
          <w:p w14:paraId="05AF9FF2" w14:textId="77777777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0,10</w:t>
            </w:r>
          </w:p>
        </w:tc>
      </w:tr>
      <w:tr w:rsidR="00A55961" w:rsidRPr="00360A07" w14:paraId="0A4C5A7B" w14:textId="77777777" w:rsidTr="008B0DEE">
        <w:trPr>
          <w:trHeight w:val="293"/>
        </w:trPr>
        <w:tc>
          <w:tcPr>
            <w:tcW w:w="1200" w:type="dxa"/>
            <w:hideMark/>
          </w:tcPr>
          <w:p w14:paraId="01EA5397" w14:textId="164B6A3B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  <w:rPr>
                <w:b/>
              </w:rPr>
            </w:pPr>
            <w:proofErr w:type="spellStart"/>
            <w:r w:rsidRPr="00360A07">
              <w:rPr>
                <w:b/>
              </w:rPr>
              <w:t>B</w:t>
            </w:r>
            <w:r w:rsidR="00DC1AFC" w:rsidRPr="00DC1AFC">
              <w:rPr>
                <w:b/>
                <w:vertAlign w:val="subscript"/>
              </w:rPr>
              <w:t>x</w:t>
            </w:r>
            <w:proofErr w:type="spellEnd"/>
            <w:r w:rsidRPr="00360A07">
              <w:rPr>
                <w:b/>
              </w:rPr>
              <w:t xml:space="preserve"> in µT</w:t>
            </w:r>
          </w:p>
        </w:tc>
        <w:tc>
          <w:tcPr>
            <w:tcW w:w="1200" w:type="dxa"/>
            <w:hideMark/>
          </w:tcPr>
          <w:p w14:paraId="15956EE5" w14:textId="5E730E3F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0,5</w:t>
            </w:r>
          </w:p>
        </w:tc>
        <w:tc>
          <w:tcPr>
            <w:tcW w:w="1200" w:type="dxa"/>
            <w:hideMark/>
          </w:tcPr>
          <w:p w14:paraId="20CC1306" w14:textId="7E3BD224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1,5</w:t>
            </w:r>
          </w:p>
        </w:tc>
        <w:tc>
          <w:tcPr>
            <w:tcW w:w="1200" w:type="dxa"/>
            <w:hideMark/>
          </w:tcPr>
          <w:p w14:paraId="500290C4" w14:textId="237AD52E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3,0</w:t>
            </w:r>
          </w:p>
        </w:tc>
        <w:tc>
          <w:tcPr>
            <w:tcW w:w="1200" w:type="dxa"/>
            <w:hideMark/>
          </w:tcPr>
          <w:p w14:paraId="0D7882E7" w14:textId="02888410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13</w:t>
            </w:r>
          </w:p>
        </w:tc>
        <w:tc>
          <w:tcPr>
            <w:tcW w:w="1200" w:type="dxa"/>
            <w:hideMark/>
          </w:tcPr>
          <w:p w14:paraId="63428745" w14:textId="4A624B35" w:rsidR="00A55961" w:rsidRPr="00360A07" w:rsidRDefault="00A55961" w:rsidP="008B0DEE">
            <w:pPr>
              <w:pStyle w:val="LMSListeabc"/>
              <w:numPr>
                <w:ilvl w:val="0"/>
                <w:numId w:val="0"/>
              </w:numPr>
            </w:pPr>
            <w:r w:rsidRPr="00360A07">
              <w:t>100</w:t>
            </w:r>
          </w:p>
        </w:tc>
      </w:tr>
    </w:tbl>
    <w:p w14:paraId="7E6FB81D" w14:textId="1EF72C8B" w:rsidR="004539E9" w:rsidRPr="00360A07" w:rsidRDefault="004539E9" w:rsidP="002834D8">
      <w:pPr>
        <w:pStyle w:val="LMSText"/>
      </w:pPr>
    </w:p>
    <w:p w14:paraId="1CB0E711" w14:textId="77777777" w:rsidR="00A55961" w:rsidRPr="00360A07" w:rsidRDefault="00A55961" w:rsidP="002834D8">
      <w:pPr>
        <w:pStyle w:val="LMSText"/>
      </w:pPr>
    </w:p>
    <w:p w14:paraId="680E2868" w14:textId="321DA4DA" w:rsidR="00BF5095" w:rsidRPr="00360A07" w:rsidRDefault="00BF5095" w:rsidP="00BF5095">
      <w:pPr>
        <w:pStyle w:val="LMSberschr1"/>
      </w:pPr>
      <w:r w:rsidRPr="00360A07">
        <w:t>Auswertung</w:t>
      </w:r>
    </w:p>
    <w:p w14:paraId="462BB90D" w14:textId="77777777" w:rsidR="00283B58" w:rsidRDefault="00A55961" w:rsidP="002B3E20">
      <w:pPr>
        <w:pStyle w:val="LMSText"/>
        <w:rPr>
          <w:bCs/>
        </w:rPr>
      </w:pPr>
      <w:r w:rsidRPr="003B4DA4">
        <w:rPr>
          <w:b/>
          <w:bCs/>
        </w:rPr>
        <w:t>Zu a</w:t>
      </w:r>
      <w:r w:rsidR="006B7755" w:rsidRPr="003B4DA4">
        <w:rPr>
          <w:b/>
          <w:bCs/>
        </w:rPr>
        <w:t>)</w:t>
      </w:r>
      <w:r w:rsidR="006B7755" w:rsidRPr="00360A07">
        <w:t xml:space="preserve"> </w:t>
      </w:r>
      <w:r w:rsidR="002B3E20" w:rsidRPr="00360A07">
        <w:t>Berechne</w:t>
      </w:r>
      <w:r w:rsidR="00CD328C" w:rsidRPr="00360A07">
        <w:t>n Sie</w:t>
      </w:r>
      <w:r w:rsidR="002B3E20" w:rsidRPr="00360A07">
        <w:t xml:space="preserve"> aus der Y- und Z-Komponente </w:t>
      </w:r>
      <w:r w:rsidR="00CD328C" w:rsidRPr="00360A07">
        <w:t xml:space="preserve">des B-Feld-Vektors </w:t>
      </w:r>
      <w:r w:rsidR="002B3E20" w:rsidRPr="00360A07">
        <w:t xml:space="preserve">den </w:t>
      </w:r>
      <w:r w:rsidR="002B3E20" w:rsidRPr="00360A07">
        <w:rPr>
          <w:b/>
          <w:bCs/>
        </w:rPr>
        <w:t>Inklinations</w:t>
      </w:r>
      <w:r w:rsidR="002B3E20" w:rsidRPr="00360A07">
        <w:rPr>
          <w:b/>
          <w:bCs/>
        </w:rPr>
        <w:softHyphen/>
        <w:t>winkel</w:t>
      </w:r>
      <w:r w:rsidR="004B4FC3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α=</m:t>
        </m:r>
        <m:func>
          <m:funcPr>
            <m:ctrlPr>
              <w:rPr>
                <w:rFonts w:ascii="Cambria Math" w:hAnsi="Cambria Math" w:cs="Arial"/>
                <w:b/>
                <w:bCs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y</m:t>
                        </m:r>
                      </m:sub>
                    </m:sSub>
                  </m:den>
                </m:f>
              </m:e>
            </m:d>
          </m:e>
        </m:func>
      </m:oMath>
      <w:r w:rsidR="00CD328C" w:rsidRPr="00360A07">
        <w:rPr>
          <w:b/>
          <w:bCs/>
        </w:rPr>
        <w:t>.</w:t>
      </w:r>
      <w:r w:rsidR="003B4DA4">
        <w:rPr>
          <w:b/>
          <w:bCs/>
        </w:rPr>
        <w:t xml:space="preserve"> </w:t>
      </w:r>
      <w:r w:rsidR="003B4DA4" w:rsidRPr="003B4DA4">
        <w:rPr>
          <w:bCs/>
        </w:rPr>
        <w:t>Zeichen</w:t>
      </w:r>
      <w:r w:rsidR="003B4DA4">
        <w:rPr>
          <w:b/>
          <w:bCs/>
        </w:rPr>
        <w:t xml:space="preserve"> </w:t>
      </w:r>
      <w:r w:rsidR="003B4DA4" w:rsidRPr="003B4DA4">
        <w:rPr>
          <w:bCs/>
        </w:rPr>
        <w:t>Sie den Verlauf des B-Feldes in Ihrem Labor.</w:t>
      </w:r>
    </w:p>
    <w:p w14:paraId="64013BC1" w14:textId="4E0C3A77" w:rsidR="008B0DEE" w:rsidRDefault="008B0DEE" w:rsidP="002B3E20">
      <w:pPr>
        <w:pStyle w:val="LMSText"/>
        <w:rPr>
          <w:bCs/>
        </w:rPr>
      </w:pPr>
      <w:r>
        <w:rPr>
          <w:bCs/>
        </w:rPr>
        <w:t>Vergleichen Sie Ihre Messwerte mit denen der Physikalisch-Technischen Bundesanstalt.</w:t>
      </w:r>
    </w:p>
    <w:p w14:paraId="364A03D5" w14:textId="5F914B43" w:rsidR="002B3E20" w:rsidRPr="008B0DEE" w:rsidRDefault="008B0DEE" w:rsidP="002B3E20">
      <w:pPr>
        <w:pStyle w:val="LMSText"/>
        <w:rPr>
          <w:bCs/>
          <w:sz w:val="18"/>
          <w:szCs w:val="18"/>
        </w:rPr>
      </w:pPr>
      <w:r>
        <w:rPr>
          <w:bCs/>
        </w:rPr>
        <w:t xml:space="preserve"> </w:t>
      </w:r>
      <w:hyperlink r:id="rId14" w:history="1">
        <w:r w:rsidRPr="008B0DEE">
          <w:rPr>
            <w:rStyle w:val="Hyperlink"/>
            <w:bCs/>
            <w:sz w:val="18"/>
            <w:szCs w:val="18"/>
          </w:rPr>
          <w:t>https://www.ptb.de/cms/nc/ptb/fachabteilungen/abt2/fb-25/ag-251/live-daten-erdmagnetfeldmessung.html</w:t>
        </w:r>
      </w:hyperlink>
    </w:p>
    <w:p w14:paraId="78B1D4D3" w14:textId="77777777" w:rsidR="008B0DEE" w:rsidRDefault="008B0DEE" w:rsidP="002B3E20">
      <w:pPr>
        <w:pStyle w:val="LMSText"/>
        <w:rPr>
          <w:bCs/>
        </w:rPr>
      </w:pPr>
    </w:p>
    <w:p w14:paraId="270C3C3D" w14:textId="77777777" w:rsidR="009C3755" w:rsidRPr="00360A07" w:rsidRDefault="009C3755" w:rsidP="002B3E20">
      <w:pPr>
        <w:pStyle w:val="LMSText"/>
        <w:rPr>
          <w:b/>
          <w:bCs/>
        </w:rPr>
      </w:pPr>
    </w:p>
    <w:p w14:paraId="5D696CDC" w14:textId="65AE6C88" w:rsidR="00CD328C" w:rsidRPr="00360A07" w:rsidRDefault="00CD328C" w:rsidP="002B3E20">
      <w:pPr>
        <w:pStyle w:val="LMSText"/>
        <w:rPr>
          <w:bCs/>
        </w:rPr>
      </w:pPr>
      <w:r w:rsidRPr="00360A07">
        <w:rPr>
          <w:b/>
          <w:bCs/>
        </w:rPr>
        <w:t xml:space="preserve">Zu d) und e) </w:t>
      </w:r>
      <w:r w:rsidRPr="00360A07">
        <w:rPr>
          <w:bCs/>
        </w:rPr>
        <w:t xml:space="preserve">Zeichen Sie jeweils ein </w:t>
      </w:r>
      <w:proofErr w:type="spellStart"/>
      <w:r w:rsidRPr="00360A07">
        <w:rPr>
          <w:bCs/>
        </w:rPr>
        <w:t>B</w:t>
      </w:r>
      <w:r w:rsidRPr="00360A07">
        <w:rPr>
          <w:bCs/>
          <w:vertAlign w:val="subscript"/>
        </w:rPr>
        <w:t>x</w:t>
      </w:r>
      <w:proofErr w:type="spellEnd"/>
      <w:r w:rsidRPr="00360A07">
        <w:rPr>
          <w:bCs/>
        </w:rPr>
        <w:t>(r)-Diagramm. Welche</w:t>
      </w:r>
      <w:r w:rsidR="000D03D7" w:rsidRPr="00360A07">
        <w:rPr>
          <w:bCs/>
        </w:rPr>
        <w:t>n</w:t>
      </w:r>
      <w:r w:rsidRPr="00360A07">
        <w:rPr>
          <w:bCs/>
        </w:rPr>
        <w:t xml:space="preserve"> funktionalen Verlauf </w:t>
      </w:r>
      <w:r w:rsidR="00360A07" w:rsidRPr="00360A07">
        <w:rPr>
          <w:bCs/>
        </w:rPr>
        <w:t>vermuten</w:t>
      </w:r>
      <w:r w:rsidRPr="00360A07">
        <w:rPr>
          <w:bCs/>
        </w:rPr>
        <w:t xml:space="preserve"> Sie</w:t>
      </w:r>
      <w:r w:rsidR="000D03D7" w:rsidRPr="00360A07">
        <w:rPr>
          <w:bCs/>
        </w:rPr>
        <w:t>?</w:t>
      </w:r>
      <w:r w:rsidRPr="00360A07">
        <w:rPr>
          <w:bCs/>
        </w:rPr>
        <w:t xml:space="preserve"> </w:t>
      </w:r>
      <w:r w:rsidR="000D03D7" w:rsidRPr="00360A07">
        <w:rPr>
          <w:bCs/>
        </w:rPr>
        <w:t>B</w:t>
      </w:r>
      <w:r w:rsidR="009C3755">
        <w:rPr>
          <w:bCs/>
        </w:rPr>
        <w:t xml:space="preserve">estätigen Sie durch </w:t>
      </w:r>
      <w:r w:rsidR="000D03D7" w:rsidRPr="00360A07">
        <w:rPr>
          <w:bCs/>
        </w:rPr>
        <w:t>Vergleichen der Messwerte, dass in gleicher Entfernung das Magnetfeld eines Dipols in Richtung der Dipolachse doppelt so groß ist wie senkrecht dazu („Gaußsche Hauptlagen“).</w:t>
      </w:r>
      <w:r w:rsidR="00051498">
        <w:rPr>
          <w:bCs/>
        </w:rPr>
        <w:t xml:space="preserve"> Fertigen Sie dazu eine Skizze mit den Feldlinien Ihres Stabmagneten</w:t>
      </w:r>
      <w:r w:rsidR="003B4DA4">
        <w:rPr>
          <w:bCs/>
        </w:rPr>
        <w:t>.</w:t>
      </w:r>
    </w:p>
    <w:p w14:paraId="0753BEC2" w14:textId="0FD7A633" w:rsidR="000D03D7" w:rsidRPr="00360A07" w:rsidRDefault="000D03D7" w:rsidP="002B3E20">
      <w:pPr>
        <w:pStyle w:val="LMSText"/>
        <w:rPr>
          <w:bCs/>
        </w:rPr>
      </w:pPr>
      <w:r w:rsidRPr="00360A07">
        <w:rPr>
          <w:bCs/>
        </w:rPr>
        <w:t>Zeichen Sie die beiden Diagramme auch mit doppel</w:t>
      </w:r>
      <w:r w:rsidR="00360A07" w:rsidRPr="00360A07">
        <w:rPr>
          <w:bCs/>
        </w:rPr>
        <w:t>t</w:t>
      </w:r>
      <w:r w:rsidR="00360A07">
        <w:rPr>
          <w:bCs/>
        </w:rPr>
        <w:t>-</w:t>
      </w:r>
      <w:r w:rsidRPr="00360A07">
        <w:rPr>
          <w:bCs/>
        </w:rPr>
        <w:t>logarithmischen Auftragung (Beispiel Anhang). Berechnen Sie den Anstieg k. Dieser ist d</w:t>
      </w:r>
      <w:r w:rsidR="00360A07" w:rsidRPr="00360A07">
        <w:rPr>
          <w:bCs/>
        </w:rPr>
        <w:t>er Exponent der entsprechenden Potenzfunktion. Geben Sie diese an.</w:t>
      </w:r>
    </w:p>
    <w:p w14:paraId="7E1CB592" w14:textId="2E6EA6BD" w:rsidR="00360A07" w:rsidRPr="00360A07" w:rsidRDefault="00360A07" w:rsidP="002B3E20">
      <w:pPr>
        <w:pStyle w:val="LMSText"/>
        <w:rPr>
          <w:bCs/>
        </w:rPr>
      </w:pPr>
    </w:p>
    <w:p w14:paraId="65FF6E82" w14:textId="7967830E" w:rsidR="00360A07" w:rsidRPr="00360A07" w:rsidRDefault="00360A07" w:rsidP="002B3E20">
      <w:pPr>
        <w:pStyle w:val="LMSText"/>
        <w:rPr>
          <w:bCs/>
        </w:rPr>
      </w:pPr>
      <w:r w:rsidRPr="00051498">
        <w:rPr>
          <w:b/>
          <w:bCs/>
        </w:rPr>
        <w:t>Freiwillig</w:t>
      </w:r>
      <w:r w:rsidRPr="00360A07">
        <w:rPr>
          <w:bCs/>
        </w:rPr>
        <w:t>:</w:t>
      </w:r>
    </w:p>
    <w:p w14:paraId="747C87E4" w14:textId="22E0F8B2" w:rsidR="00360A07" w:rsidRDefault="00360A07" w:rsidP="008B0DEE">
      <w:pPr>
        <w:pStyle w:val="LMSText"/>
        <w:numPr>
          <w:ilvl w:val="0"/>
          <w:numId w:val="10"/>
        </w:numPr>
      </w:pPr>
      <w:r w:rsidRPr="00360A07">
        <w:t>Zeigen Sie, dass</w:t>
      </w:r>
      <w:r>
        <w:t xml:space="preserve"> für sich eine Potenzfunktion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0</m:t>
            </m:r>
          </m:sub>
        </m:sSub>
        <m:r>
          <w:rPr>
            <w:rFonts w:ascii="Cambria Math" w:hAnsi="Cambria Math" w:cs="Arial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 w:cs="Arial"/>
                <w:i/>
              </w:rPr>
            </m:ctrlPr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t xml:space="preserve"> </w:t>
      </w:r>
      <w:r w:rsidR="009A731E">
        <w:t xml:space="preserve">durch </w:t>
      </w:r>
      <w:r>
        <w:t xml:space="preserve">Logarithmieren eine lineare Funktion mit dem Anstieg </w:t>
      </w:r>
      <m:oMath>
        <m:r>
          <w:rPr>
            <w:rFonts w:ascii="Cambria Math" w:hAnsi="Cambria Math"/>
          </w:rPr>
          <m:t>k</m:t>
        </m:r>
      </m:oMath>
      <w:r>
        <w:t xml:space="preserve"> ergibt.</w:t>
      </w:r>
      <w:r w:rsidR="002837A6">
        <w:t xml:space="preserve"> </w:t>
      </w:r>
      <w:r>
        <w:t>Er</w:t>
      </w:r>
      <w:r w:rsidR="003B4DA4">
        <w:t>läut</w:t>
      </w:r>
      <w:r>
        <w:t>e</w:t>
      </w:r>
      <w:r w:rsidR="003B4DA4">
        <w:t>r</w:t>
      </w:r>
      <w:r>
        <w:t xml:space="preserve">n Sie die Bedeutung des Vorfaktors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</w:t>
      </w:r>
    </w:p>
    <w:p w14:paraId="2BB17CA3" w14:textId="77777777" w:rsidR="00283B58" w:rsidRPr="009A731E" w:rsidRDefault="00283B58" w:rsidP="00283B58">
      <w:pPr>
        <w:pStyle w:val="LMSText"/>
        <w:ind w:left="360"/>
      </w:pPr>
    </w:p>
    <w:p w14:paraId="66900C2C" w14:textId="203F87AB" w:rsidR="002837A6" w:rsidRDefault="002837A6" w:rsidP="003B4DA4">
      <w:pPr>
        <w:pStyle w:val="LMSText"/>
        <w:numPr>
          <w:ilvl w:val="0"/>
          <w:numId w:val="10"/>
        </w:numPr>
      </w:pPr>
      <w:r>
        <w:t xml:space="preserve">Auch eine stromdurchflossene Leiterschleife erzeugt ein Magnetfeld ähnlich dem </w:t>
      </w:r>
      <w:r w:rsidR="009A731E">
        <w:t>d</w:t>
      </w:r>
      <w:r>
        <w:t xml:space="preserve">es Stabmagneten; es besitzt wie dieses ein </w:t>
      </w:r>
      <w:r w:rsidRPr="0074017F">
        <w:rPr>
          <w:b/>
          <w:bCs/>
          <w:i/>
        </w:rPr>
        <w:t>magnetisches Dipolmoment</w:t>
      </w:r>
      <w:r w:rsidR="007211DF">
        <w:rPr>
          <w:b/>
          <w:bCs/>
          <w:i/>
        </w:rPr>
        <w:t> 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µ</m:t>
        </m:r>
      </m:oMath>
      <w:r>
        <w:t xml:space="preserve">. An einem Punkt P in einem Abstand </w:t>
      </w:r>
      <m:oMath>
        <m:r>
          <w:rPr>
            <w:rFonts w:ascii="Cambria Math" w:hAnsi="Cambria Math"/>
          </w:rPr>
          <m:t>r</m:t>
        </m:r>
      </m:oMath>
      <w:r>
        <w:t xml:space="preserve"> entlang der zentralen Achse des </w:t>
      </w:r>
      <w:r w:rsidR="00051498">
        <w:t>Dipols</w:t>
      </w:r>
      <w:r>
        <w:t xml:space="preserve"> ist das Feld parallel zur </w:t>
      </w:r>
      <w:r w:rsidR="00051498">
        <w:t>Achse</w:t>
      </w:r>
      <w:r>
        <w:t xml:space="preserve"> gerichtet und besitzt die Feldstärke</w:t>
      </w:r>
      <w:r w:rsidR="00051498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2π</m:t>
            </m:r>
          </m:den>
        </m:f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µ</m:t>
                </m:r>
              </m:e>
            </m:acc>
          </m:num>
          <m:den>
            <m:r>
              <w:rPr>
                <w:rFonts w:ascii="Cambria Math" w:hAnsi="Cambria Math"/>
              </w:rPr>
              <m:t>r³</m:t>
            </m:r>
          </m:den>
        </m:f>
      </m:oMath>
      <w:r w:rsidR="00051498">
        <w:t xml:space="preserve"> </w:t>
      </w:r>
      <w:r w:rsidR="003B4DA4">
        <w:t>, w</w:t>
      </w:r>
      <w:r>
        <w:t xml:space="preserve">obei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die magnetische Feldkonstante ist. (Diese Formel gilt nur, wenn </w:t>
      </w:r>
      <m:oMath>
        <m:r>
          <w:rPr>
            <w:rFonts w:ascii="Cambria Math" w:hAnsi="Cambria Math"/>
          </w:rPr>
          <m:t>r</m:t>
        </m:r>
      </m:oMath>
      <w:r>
        <w:t xml:space="preserve"> wesentlich größer als die Abmessung des Dipols bzw. der Schleife ist. S</w:t>
      </w:r>
      <w:r w:rsidR="00051498">
        <w:t xml:space="preserve">iehe </w:t>
      </w:r>
      <w:proofErr w:type="spellStart"/>
      <w:r>
        <w:t>Halliday</w:t>
      </w:r>
      <w:proofErr w:type="spellEnd"/>
      <w:r>
        <w:t xml:space="preserve"> Phys</w:t>
      </w:r>
      <w:r w:rsidR="00051498">
        <w:t>ik 1. Auflage, Wiley-VCH, 203, S.854f.</w:t>
      </w:r>
      <w:r>
        <w:t>)</w:t>
      </w:r>
    </w:p>
    <w:p w14:paraId="593B4694" w14:textId="77777777" w:rsidR="00283B58" w:rsidRDefault="00283B58" w:rsidP="00283B58">
      <w:pPr>
        <w:pStyle w:val="LMSText"/>
      </w:pPr>
    </w:p>
    <w:p w14:paraId="32D4C2D6" w14:textId="4BBB7F78" w:rsidR="00051498" w:rsidRDefault="00051498" w:rsidP="00051498">
      <w:pPr>
        <w:pStyle w:val="LMSText"/>
        <w:numPr>
          <w:ilvl w:val="0"/>
          <w:numId w:val="10"/>
        </w:numPr>
      </w:pPr>
      <w:r>
        <w:t>Bestimmen Sie aus Ihrer Messung das magnetische Dipolmoment für Ihren Stabmagneten.</w:t>
      </w:r>
    </w:p>
    <w:p w14:paraId="0C5C3EB4" w14:textId="2E8179BB" w:rsidR="0074017F" w:rsidRDefault="0074017F">
      <w:pPr>
        <w:rPr>
          <w:lang w:eastAsia="de-DE"/>
        </w:rPr>
      </w:pPr>
    </w:p>
    <w:p w14:paraId="21E9984D" w14:textId="77777777" w:rsidR="003B4DA4" w:rsidRPr="003B4DA4" w:rsidRDefault="003B4DA4" w:rsidP="003B4DA4">
      <w:pPr>
        <w:rPr>
          <w:lang w:eastAsia="de-DE"/>
        </w:rPr>
      </w:pPr>
    </w:p>
    <w:sectPr w:rsidR="003B4DA4" w:rsidRPr="003B4DA4" w:rsidSect="00A559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DB7B" w14:textId="77777777" w:rsidR="006C1E83" w:rsidRDefault="006C1E83" w:rsidP="00DE1A8D">
      <w:pPr>
        <w:spacing w:after="0" w:line="240" w:lineRule="auto"/>
      </w:pPr>
      <w:r>
        <w:separator/>
      </w:r>
    </w:p>
  </w:endnote>
  <w:endnote w:type="continuationSeparator" w:id="0">
    <w:p w14:paraId="0F22E666" w14:textId="77777777" w:rsidR="006C1E83" w:rsidRDefault="006C1E83" w:rsidP="00DE1A8D">
      <w:pPr>
        <w:spacing w:after="0" w:line="240" w:lineRule="auto"/>
      </w:pPr>
      <w:r>
        <w:continuationSeparator/>
      </w:r>
    </w:p>
  </w:endnote>
  <w:endnote w:type="continuationNotice" w:id="1">
    <w:p w14:paraId="5CEDE94F" w14:textId="77777777" w:rsidR="006C1E83" w:rsidRDefault="006C1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9" w:type="dxa"/>
      <w:tblLayout w:type="fixed"/>
      <w:tblLook w:val="04A0" w:firstRow="1" w:lastRow="0" w:firstColumn="1" w:lastColumn="0" w:noHBand="0" w:noVBand="1"/>
    </w:tblPr>
    <w:tblGrid>
      <w:gridCol w:w="1276"/>
      <w:gridCol w:w="5454"/>
      <w:gridCol w:w="2209"/>
    </w:tblGrid>
    <w:tr w:rsidR="008B0DEE" w:rsidRPr="00DE1A8D" w14:paraId="12DED94E" w14:textId="77777777" w:rsidTr="004F1090">
      <w:trPr>
        <w:trHeight w:hRule="exact" w:val="333"/>
      </w:trPr>
      <w:tc>
        <w:tcPr>
          <w:tcW w:w="1276" w:type="dxa"/>
          <w:shd w:val="clear" w:color="auto" w:fill="auto"/>
          <w:vAlign w:val="center"/>
        </w:tcPr>
        <w:p w14:paraId="4B959724" w14:textId="77777777" w:rsidR="008B0DEE" w:rsidRPr="00DE1A8D" w:rsidRDefault="008B0DEE" w:rsidP="003B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 w:rsidRPr="00DE1A8D">
            <w:rPr>
              <w:rFonts w:ascii="Calibri" w:eastAsia="Calibri" w:hAnsi="Calibri" w:cs="Times New Roman"/>
              <w:noProof/>
              <w:lang w:eastAsia="de-DE"/>
            </w:rPr>
            <w:drawing>
              <wp:inline distT="0" distB="0" distL="0" distR="0" wp14:anchorId="1A430B43" wp14:editId="1913CA9B">
                <wp:extent cx="640080" cy="224790"/>
                <wp:effectExtent l="0" t="0" r="7620" b="3810"/>
                <wp:docPr id="10" name="Grafik 26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shd w:val="clear" w:color="auto" w:fill="auto"/>
          <w:vAlign w:val="center"/>
        </w:tcPr>
        <w:p w14:paraId="44D42D2C" w14:textId="77777777" w:rsidR="008B0DEE" w:rsidRPr="00DE1A8D" w:rsidRDefault="008B0DEE" w:rsidP="003B4DA4">
          <w:pPr>
            <w:pStyle w:val="Kopfzeile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2209" w:type="dxa"/>
          <w:vMerge w:val="restart"/>
        </w:tcPr>
        <w:p w14:paraId="1AD5DCCF" w14:textId="77777777" w:rsidR="008B0DEE" w:rsidRDefault="008B0DEE" w:rsidP="003B4DA4">
          <w:pPr>
            <w:pStyle w:val="Fuzeil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/3</w:t>
          </w:r>
        </w:p>
        <w:p w14:paraId="1984B34A" w14:textId="77777777" w:rsidR="008B0DEE" w:rsidRPr="00DE1A8D" w:rsidRDefault="008B0DEE" w:rsidP="003B4D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8B0DEE" w:rsidRPr="00DE1A8D" w14:paraId="66926BEB" w14:textId="77777777" w:rsidTr="004F1090">
      <w:trPr>
        <w:trHeight w:hRule="exact" w:val="197"/>
      </w:trPr>
      <w:tc>
        <w:tcPr>
          <w:tcW w:w="1276" w:type="dxa"/>
          <w:shd w:val="clear" w:color="auto" w:fill="auto"/>
          <w:vAlign w:val="center"/>
        </w:tcPr>
        <w:p w14:paraId="0A433A64" w14:textId="0098B29F" w:rsidR="008B0DEE" w:rsidRPr="00DE1A8D" w:rsidRDefault="004F1090" w:rsidP="003B4D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lang w:eastAsia="de-DE"/>
            </w:rPr>
          </w:pPr>
          <w:hyperlink r:id="rId3" w:history="1">
            <w:r w:rsidR="008B0DEE" w:rsidRPr="004B4FC3">
              <w:rPr>
                <w:sz w:val="18"/>
                <w:szCs w:val="18"/>
              </w:rPr>
              <w:t>LMS</w:t>
            </w:r>
            <w:r>
              <w:rPr>
                <w:sz w:val="18"/>
                <w:szCs w:val="18"/>
              </w:rPr>
              <w:t xml:space="preserve"> </w:t>
            </w:r>
            <w:r w:rsidR="008B0DEE" w:rsidRPr="00DE1A8D"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 xml:space="preserve">CC BY </w:t>
            </w:r>
            <w:r w:rsidR="008B0DEE"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>4</w:t>
            </w:r>
            <w:r w:rsidR="008B0DEE" w:rsidRPr="00DE1A8D"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>.0</w:t>
            </w:r>
          </w:hyperlink>
        </w:p>
      </w:tc>
      <w:tc>
        <w:tcPr>
          <w:tcW w:w="5454" w:type="dxa"/>
          <w:shd w:val="clear" w:color="auto" w:fill="auto"/>
          <w:vAlign w:val="center"/>
        </w:tcPr>
        <w:p w14:paraId="5023B285" w14:textId="77777777" w:rsidR="008B0DEE" w:rsidRDefault="008B0DEE" w:rsidP="003B4D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0000FF"/>
              <w:sz w:val="16"/>
              <w:u w:val="single"/>
            </w:rPr>
          </w:pPr>
        </w:p>
      </w:tc>
      <w:tc>
        <w:tcPr>
          <w:tcW w:w="2209" w:type="dxa"/>
          <w:vMerge/>
        </w:tcPr>
        <w:p w14:paraId="048467E5" w14:textId="77777777" w:rsidR="008B0DEE" w:rsidRPr="00DE1A8D" w:rsidRDefault="008B0DEE" w:rsidP="003B4DA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noProof/>
              <w:lang w:eastAsia="de-DE"/>
            </w:rPr>
          </w:pPr>
        </w:p>
      </w:tc>
    </w:tr>
  </w:tbl>
  <w:p w14:paraId="332B10C8" w14:textId="77777777" w:rsidR="008B0DEE" w:rsidRDefault="008B0DEE" w:rsidP="003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9" w:type="dxa"/>
      <w:tblLayout w:type="fixed"/>
      <w:tblLook w:val="04A0" w:firstRow="1" w:lastRow="0" w:firstColumn="1" w:lastColumn="0" w:noHBand="0" w:noVBand="1"/>
    </w:tblPr>
    <w:tblGrid>
      <w:gridCol w:w="1276"/>
      <w:gridCol w:w="5454"/>
      <w:gridCol w:w="2209"/>
    </w:tblGrid>
    <w:tr w:rsidR="008B0DEE" w:rsidRPr="00DE1A8D" w14:paraId="7F06341B" w14:textId="77777777" w:rsidTr="004F1090">
      <w:trPr>
        <w:trHeight w:hRule="exact" w:val="333"/>
      </w:trPr>
      <w:tc>
        <w:tcPr>
          <w:tcW w:w="1276" w:type="dxa"/>
          <w:shd w:val="clear" w:color="auto" w:fill="auto"/>
          <w:vAlign w:val="center"/>
        </w:tcPr>
        <w:p w14:paraId="46E43464" w14:textId="77777777" w:rsidR="008B0DEE" w:rsidRPr="00DE1A8D" w:rsidRDefault="008B0DEE" w:rsidP="00DE1A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 w:rsidRPr="00DE1A8D">
            <w:rPr>
              <w:rFonts w:ascii="Calibri" w:eastAsia="Calibri" w:hAnsi="Calibri" w:cs="Times New Roman"/>
              <w:noProof/>
              <w:lang w:eastAsia="de-DE"/>
            </w:rPr>
            <w:drawing>
              <wp:inline distT="0" distB="0" distL="0" distR="0" wp14:anchorId="68BA6054" wp14:editId="510E6D5A">
                <wp:extent cx="640080" cy="224790"/>
                <wp:effectExtent l="0" t="0" r="7620" b="3810"/>
                <wp:docPr id="8" name="Grafik 26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shd w:val="clear" w:color="auto" w:fill="auto"/>
          <w:vAlign w:val="center"/>
        </w:tcPr>
        <w:p w14:paraId="3BBAC4CF" w14:textId="77777777" w:rsidR="008B0DEE" w:rsidRPr="00DE1A8D" w:rsidRDefault="008B0DEE" w:rsidP="004A06F7">
          <w:pPr>
            <w:pStyle w:val="Kopfzeile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2209" w:type="dxa"/>
          <w:vMerge w:val="restart"/>
        </w:tcPr>
        <w:p w14:paraId="3F003235" w14:textId="0592F3D3" w:rsidR="008B0DEE" w:rsidRDefault="008B0DEE" w:rsidP="003B4DA4">
          <w:pPr>
            <w:pStyle w:val="Fuzeil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/3</w:t>
          </w:r>
        </w:p>
        <w:p w14:paraId="071D02EF" w14:textId="77777777" w:rsidR="008B0DEE" w:rsidRPr="00DE1A8D" w:rsidRDefault="008B0DEE" w:rsidP="00DE1A8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8B0DEE" w:rsidRPr="00DE1A8D" w14:paraId="56B89028" w14:textId="77777777" w:rsidTr="004F1090">
      <w:trPr>
        <w:trHeight w:hRule="exact" w:val="197"/>
      </w:trPr>
      <w:tc>
        <w:tcPr>
          <w:tcW w:w="1276" w:type="dxa"/>
          <w:shd w:val="clear" w:color="auto" w:fill="auto"/>
          <w:vAlign w:val="center"/>
        </w:tcPr>
        <w:p w14:paraId="2C09F33C" w14:textId="2BE4AEB4" w:rsidR="008B0DEE" w:rsidRPr="00DE1A8D" w:rsidRDefault="008B0DEE" w:rsidP="00DE1A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lang w:eastAsia="de-DE"/>
            </w:rPr>
          </w:pPr>
          <w:r w:rsidRPr="009A731E">
            <w:rPr>
              <w:sz w:val="16"/>
              <w:szCs w:val="16"/>
            </w:rPr>
            <w:t>LMS</w:t>
          </w:r>
          <w:r w:rsidR="004F1090">
            <w:rPr>
              <w:sz w:val="16"/>
              <w:szCs w:val="16"/>
            </w:rPr>
            <w:t xml:space="preserve"> </w:t>
          </w:r>
          <w:hyperlink r:id="rId3" w:history="1">
            <w:r w:rsidRPr="00DE1A8D"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 xml:space="preserve">CC BY </w:t>
            </w:r>
            <w:r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>4</w:t>
            </w:r>
            <w:r w:rsidRPr="00DE1A8D"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>.0</w:t>
            </w:r>
          </w:hyperlink>
        </w:p>
      </w:tc>
      <w:tc>
        <w:tcPr>
          <w:tcW w:w="5454" w:type="dxa"/>
          <w:shd w:val="clear" w:color="auto" w:fill="auto"/>
          <w:vAlign w:val="center"/>
        </w:tcPr>
        <w:p w14:paraId="14C50F5A" w14:textId="77777777" w:rsidR="008B0DEE" w:rsidRDefault="008B0DEE" w:rsidP="00DE1A8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0000FF"/>
              <w:sz w:val="16"/>
              <w:u w:val="single"/>
            </w:rPr>
          </w:pPr>
        </w:p>
      </w:tc>
      <w:tc>
        <w:tcPr>
          <w:tcW w:w="2209" w:type="dxa"/>
          <w:vMerge/>
        </w:tcPr>
        <w:p w14:paraId="66EABF44" w14:textId="77777777" w:rsidR="008B0DEE" w:rsidRPr="00DE1A8D" w:rsidRDefault="008B0DEE" w:rsidP="00DE1A8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noProof/>
              <w:lang w:eastAsia="de-DE"/>
            </w:rPr>
          </w:pPr>
        </w:p>
      </w:tc>
    </w:tr>
  </w:tbl>
  <w:p w14:paraId="017F436C" w14:textId="42DD4DD8" w:rsidR="008B0DEE" w:rsidRDefault="008B0DEE" w:rsidP="003B4DA4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39" w:type="dxa"/>
      <w:tblLayout w:type="fixed"/>
      <w:tblLook w:val="04A0" w:firstRow="1" w:lastRow="0" w:firstColumn="1" w:lastColumn="0" w:noHBand="0" w:noVBand="1"/>
    </w:tblPr>
    <w:tblGrid>
      <w:gridCol w:w="1276"/>
      <w:gridCol w:w="5454"/>
      <w:gridCol w:w="2209"/>
    </w:tblGrid>
    <w:tr w:rsidR="008B0DEE" w:rsidRPr="00DE1A8D" w14:paraId="7455E09F" w14:textId="77777777" w:rsidTr="004F1090">
      <w:trPr>
        <w:trHeight w:hRule="exact" w:val="333"/>
      </w:trPr>
      <w:tc>
        <w:tcPr>
          <w:tcW w:w="1276" w:type="dxa"/>
          <w:shd w:val="clear" w:color="auto" w:fill="auto"/>
          <w:vAlign w:val="center"/>
        </w:tcPr>
        <w:p w14:paraId="680E6C71" w14:textId="77777777" w:rsidR="008B0DEE" w:rsidRPr="00DE1A8D" w:rsidRDefault="008B0DEE" w:rsidP="00A304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 w:rsidRPr="00DE1A8D">
            <w:rPr>
              <w:rFonts w:ascii="Calibri" w:eastAsia="Calibri" w:hAnsi="Calibri" w:cs="Times New Roman"/>
              <w:noProof/>
              <w:lang w:eastAsia="de-DE"/>
            </w:rPr>
            <w:drawing>
              <wp:inline distT="0" distB="0" distL="0" distR="0" wp14:anchorId="0AC2DE3A" wp14:editId="70D3FAA9">
                <wp:extent cx="640080" cy="224790"/>
                <wp:effectExtent l="0" t="0" r="7620" b="3810"/>
                <wp:docPr id="5" name="Grafik 262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4" w:type="dxa"/>
          <w:shd w:val="clear" w:color="auto" w:fill="auto"/>
          <w:vAlign w:val="center"/>
        </w:tcPr>
        <w:p w14:paraId="0C63098A" w14:textId="77777777" w:rsidR="008B0DEE" w:rsidRPr="00DE1A8D" w:rsidRDefault="008B0DEE" w:rsidP="00A304E7">
          <w:pPr>
            <w:pStyle w:val="Kopfzeile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2209" w:type="dxa"/>
          <w:vMerge w:val="restart"/>
        </w:tcPr>
        <w:p w14:paraId="4E71A87B" w14:textId="77777777" w:rsidR="008B0DEE" w:rsidRDefault="008B0DEE" w:rsidP="00A304E7">
          <w:pPr>
            <w:pStyle w:val="Fuzeil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/3</w:t>
          </w:r>
        </w:p>
        <w:p w14:paraId="79595D1B" w14:textId="77777777" w:rsidR="008B0DEE" w:rsidRPr="00DE1A8D" w:rsidRDefault="008B0DEE" w:rsidP="00A304E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8B0DEE" w:rsidRPr="00DE1A8D" w14:paraId="053CDBA4" w14:textId="77777777" w:rsidTr="004F1090">
      <w:trPr>
        <w:trHeight w:hRule="exact" w:val="197"/>
      </w:trPr>
      <w:tc>
        <w:tcPr>
          <w:tcW w:w="1276" w:type="dxa"/>
          <w:shd w:val="clear" w:color="auto" w:fill="auto"/>
          <w:vAlign w:val="center"/>
        </w:tcPr>
        <w:p w14:paraId="1D9731DE" w14:textId="437859A8" w:rsidR="008B0DEE" w:rsidRPr="00DE1A8D" w:rsidRDefault="008B0DEE" w:rsidP="00A304E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lang w:eastAsia="de-DE"/>
            </w:rPr>
          </w:pPr>
          <w:r w:rsidRPr="004B4FC3">
            <w:rPr>
              <w:sz w:val="18"/>
              <w:szCs w:val="18"/>
            </w:rPr>
            <w:t>LMS</w:t>
          </w:r>
          <w:r w:rsidR="004F1090">
            <w:rPr>
              <w:sz w:val="18"/>
              <w:szCs w:val="18"/>
            </w:rPr>
            <w:t xml:space="preserve"> </w:t>
          </w:r>
          <w:hyperlink r:id="rId3" w:history="1">
            <w:r w:rsidRPr="00DE1A8D"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 xml:space="preserve">CC BY </w:t>
            </w:r>
            <w:r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>4</w:t>
            </w:r>
            <w:r w:rsidRPr="00DE1A8D">
              <w:rPr>
                <w:rFonts w:ascii="Calibri" w:eastAsia="Calibri" w:hAnsi="Calibri" w:cs="Times New Roman"/>
                <w:color w:val="0000FF"/>
                <w:sz w:val="16"/>
                <w:u w:val="single"/>
              </w:rPr>
              <w:t>.0</w:t>
            </w:r>
          </w:hyperlink>
        </w:p>
      </w:tc>
      <w:tc>
        <w:tcPr>
          <w:tcW w:w="5454" w:type="dxa"/>
          <w:shd w:val="clear" w:color="auto" w:fill="auto"/>
          <w:vAlign w:val="center"/>
        </w:tcPr>
        <w:p w14:paraId="4C60E019" w14:textId="77777777" w:rsidR="008B0DEE" w:rsidRDefault="008B0DEE" w:rsidP="00A304E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color w:val="0000FF"/>
              <w:sz w:val="16"/>
              <w:u w:val="single"/>
            </w:rPr>
          </w:pPr>
        </w:p>
      </w:tc>
      <w:tc>
        <w:tcPr>
          <w:tcW w:w="2209" w:type="dxa"/>
          <w:vMerge/>
        </w:tcPr>
        <w:p w14:paraId="3B81FFBD" w14:textId="77777777" w:rsidR="008B0DEE" w:rsidRPr="00DE1A8D" w:rsidRDefault="008B0DEE" w:rsidP="00A304E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noProof/>
              <w:lang w:eastAsia="de-DE"/>
            </w:rPr>
          </w:pPr>
        </w:p>
      </w:tc>
    </w:tr>
  </w:tbl>
  <w:p w14:paraId="52A31132" w14:textId="77777777" w:rsidR="008B0DEE" w:rsidRDefault="008B0D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BED5F" w14:textId="77777777" w:rsidR="006C1E83" w:rsidRDefault="006C1E83" w:rsidP="00DE1A8D">
      <w:pPr>
        <w:spacing w:after="0" w:line="240" w:lineRule="auto"/>
      </w:pPr>
      <w:r>
        <w:separator/>
      </w:r>
    </w:p>
  </w:footnote>
  <w:footnote w:type="continuationSeparator" w:id="0">
    <w:p w14:paraId="4FCE2C6F" w14:textId="77777777" w:rsidR="006C1E83" w:rsidRDefault="006C1E83" w:rsidP="00DE1A8D">
      <w:pPr>
        <w:spacing w:after="0" w:line="240" w:lineRule="auto"/>
      </w:pPr>
      <w:r>
        <w:continuationSeparator/>
      </w:r>
    </w:p>
  </w:footnote>
  <w:footnote w:type="continuationNotice" w:id="1">
    <w:p w14:paraId="072C24D7" w14:textId="77777777" w:rsidR="006C1E83" w:rsidRDefault="006C1E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9AF9" w14:textId="77777777" w:rsidR="004F1090" w:rsidRDefault="004F10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34" w:type="dxa"/>
      <w:tblLook w:val="04A0" w:firstRow="1" w:lastRow="0" w:firstColumn="1" w:lastColumn="0" w:noHBand="0" w:noVBand="1"/>
    </w:tblPr>
    <w:tblGrid>
      <w:gridCol w:w="3306"/>
      <w:gridCol w:w="2218"/>
      <w:gridCol w:w="2399"/>
      <w:gridCol w:w="1711"/>
    </w:tblGrid>
    <w:tr w:rsidR="008B0DEE" w:rsidRPr="001E0EED" w14:paraId="61C1944B" w14:textId="77777777" w:rsidTr="001E0EED">
      <w:trPr>
        <w:trHeight w:val="485"/>
      </w:trPr>
      <w:tc>
        <w:tcPr>
          <w:tcW w:w="3306" w:type="dxa"/>
          <w:vMerge w:val="restart"/>
        </w:tcPr>
        <w:p w14:paraId="52CA93C4" w14:textId="77777777" w:rsidR="008B0DEE" w:rsidRPr="001E0EED" w:rsidRDefault="008B0DEE" w:rsidP="008B0DEE">
          <w:pPr>
            <w:pStyle w:val="Kopfzeile"/>
            <w:jc w:val="center"/>
            <w:rPr>
              <w:rFonts w:ascii="Arial" w:hAnsi="Arial" w:cs="Arial"/>
              <w:lang w:val="en-US"/>
            </w:rPr>
          </w:pPr>
          <w:r w:rsidRPr="001E0EED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61D6229" wp14:editId="004B6DA7">
                <wp:simplePos x="0" y="0"/>
                <wp:positionH relativeFrom="margin">
                  <wp:align>left</wp:align>
                </wp:positionH>
                <wp:positionV relativeFrom="paragraph">
                  <wp:posOffset>-111229</wp:posOffset>
                </wp:positionV>
                <wp:extent cx="1953895" cy="427355"/>
                <wp:effectExtent l="0" t="0" r="8255" b="0"/>
                <wp:wrapTight wrapText="bothSides">
                  <wp:wrapPolygon edited="0">
                    <wp:start x="0" y="0"/>
                    <wp:lineTo x="0" y="20220"/>
                    <wp:lineTo x="5054" y="20220"/>
                    <wp:lineTo x="21481" y="19257"/>
                    <wp:lineTo x="21481" y="7703"/>
                    <wp:lineTo x="5054" y="0"/>
                    <wp:lineTo x="0" y="0"/>
                  </wp:wrapPolygon>
                </wp:wrapTight>
                <wp:docPr id="4" name="Bild 1" descr="logo_sw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89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8" w:type="dxa"/>
          <w:vMerge w:val="restart"/>
        </w:tcPr>
        <w:p w14:paraId="4093A031" w14:textId="77777777" w:rsidR="008B0DEE" w:rsidRPr="001E0EED" w:rsidRDefault="008B0DEE" w:rsidP="008B0DEE">
          <w:pPr>
            <w:pStyle w:val="Kopfzeile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399" w:type="dxa"/>
        </w:tcPr>
        <w:p w14:paraId="7A755768" w14:textId="77777777" w:rsidR="008B0DEE" w:rsidRPr="001E0EED" w:rsidRDefault="008B0DEE" w:rsidP="001E0EED">
          <w:pPr>
            <w:pStyle w:val="Kopfzeile"/>
            <w:rPr>
              <w:rFonts w:ascii="Arial" w:hAnsi="Arial" w:cs="Arial"/>
              <w:lang w:val="en-US"/>
            </w:rPr>
          </w:pPr>
          <w:r w:rsidRPr="001E0EED">
            <w:rPr>
              <w:rFonts w:ascii="Arial" w:hAnsi="Arial" w:cs="Arial"/>
              <w:lang w:val="en-US"/>
            </w:rPr>
            <w:t>Datum:</w:t>
          </w:r>
        </w:p>
      </w:tc>
      <w:tc>
        <w:tcPr>
          <w:tcW w:w="1711" w:type="dxa"/>
        </w:tcPr>
        <w:p w14:paraId="02A7284C" w14:textId="74A09AEE" w:rsidR="008B0DEE" w:rsidRPr="006B7755" w:rsidRDefault="008B0DEE" w:rsidP="006B7755">
          <w:pPr>
            <w:pStyle w:val="Kopfzeile"/>
            <w:ind w:left="720"/>
            <w:rPr>
              <w:rFonts w:ascii="Arial" w:hAnsi="Arial" w:cs="Arial"/>
              <w:b/>
              <w:bCs/>
              <w:sz w:val="24"/>
              <w:szCs w:val="24"/>
              <w:lang w:val="en-US"/>
            </w:rPr>
          </w:pPr>
          <w:r w:rsidRPr="006B7755"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 xml:space="preserve"> </w:t>
          </w:r>
          <w:r w:rsidRPr="006B7755"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F</w:t>
          </w: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19 -</w:t>
          </w:r>
        </w:p>
      </w:tc>
    </w:tr>
    <w:tr w:rsidR="008B0DEE" w:rsidRPr="001E0EED" w14:paraId="5820E0F5" w14:textId="77777777" w:rsidTr="001E0EED">
      <w:trPr>
        <w:trHeight w:val="483"/>
      </w:trPr>
      <w:tc>
        <w:tcPr>
          <w:tcW w:w="3306" w:type="dxa"/>
          <w:vMerge/>
        </w:tcPr>
        <w:p w14:paraId="5A62F34A" w14:textId="77777777" w:rsidR="008B0DEE" w:rsidRPr="001E0EED" w:rsidRDefault="008B0DEE" w:rsidP="008B0DEE">
          <w:pPr>
            <w:pStyle w:val="Kopfzeile"/>
            <w:jc w:val="center"/>
          </w:pPr>
        </w:p>
      </w:tc>
      <w:tc>
        <w:tcPr>
          <w:tcW w:w="2218" w:type="dxa"/>
          <w:vMerge/>
        </w:tcPr>
        <w:p w14:paraId="211C39E6" w14:textId="77777777" w:rsidR="008B0DEE" w:rsidRPr="001E0EED" w:rsidRDefault="008B0DEE" w:rsidP="008B0DEE">
          <w:pPr>
            <w:pStyle w:val="Kopfzeile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4110" w:type="dxa"/>
          <w:gridSpan w:val="2"/>
        </w:tcPr>
        <w:p w14:paraId="52E5E221" w14:textId="77777777" w:rsidR="008B0DEE" w:rsidRPr="001E0EED" w:rsidRDefault="008B0DEE" w:rsidP="001E0EED">
          <w:pPr>
            <w:pStyle w:val="Kopfzeile"/>
            <w:rPr>
              <w:rFonts w:ascii="Arial" w:hAnsi="Arial" w:cs="Arial"/>
              <w:lang w:val="en-US"/>
            </w:rPr>
          </w:pPr>
          <w:r w:rsidRPr="001E0EED">
            <w:rPr>
              <w:rFonts w:ascii="Arial" w:hAnsi="Arial" w:cs="Arial"/>
              <w:lang w:val="en-US"/>
            </w:rPr>
            <w:t>Name(n):</w:t>
          </w:r>
        </w:p>
      </w:tc>
    </w:tr>
  </w:tbl>
  <w:p w14:paraId="49BAFB90" w14:textId="77777777" w:rsidR="008B0DEE" w:rsidRPr="00951BBD" w:rsidRDefault="008B0DEE" w:rsidP="001E0EED">
    <w:pPr>
      <w:pStyle w:val="Kopfzeile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34" w:type="dxa"/>
      <w:tblLook w:val="04A0" w:firstRow="1" w:lastRow="0" w:firstColumn="1" w:lastColumn="0" w:noHBand="0" w:noVBand="1"/>
    </w:tblPr>
    <w:tblGrid>
      <w:gridCol w:w="3306"/>
      <w:gridCol w:w="2218"/>
      <w:gridCol w:w="2399"/>
      <w:gridCol w:w="1711"/>
    </w:tblGrid>
    <w:tr w:rsidR="008B0DEE" w:rsidRPr="001E0EED" w14:paraId="37FE10DC" w14:textId="77777777" w:rsidTr="008B0DEE">
      <w:trPr>
        <w:trHeight w:val="485"/>
      </w:trPr>
      <w:tc>
        <w:tcPr>
          <w:tcW w:w="3306" w:type="dxa"/>
          <w:vMerge w:val="restart"/>
        </w:tcPr>
        <w:p w14:paraId="7378864E" w14:textId="77777777" w:rsidR="008B0DEE" w:rsidRPr="001E0EED" w:rsidRDefault="008B0DEE" w:rsidP="006B7755">
          <w:pPr>
            <w:pStyle w:val="Kopfzeile"/>
            <w:jc w:val="center"/>
            <w:rPr>
              <w:rFonts w:ascii="Arial" w:hAnsi="Arial" w:cs="Arial"/>
              <w:lang w:val="en-US"/>
            </w:rPr>
          </w:pPr>
          <w:r w:rsidRPr="001E0EED"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28CCD368" wp14:editId="54D6FC52">
                <wp:simplePos x="0" y="0"/>
                <wp:positionH relativeFrom="margin">
                  <wp:align>left</wp:align>
                </wp:positionH>
                <wp:positionV relativeFrom="paragraph">
                  <wp:posOffset>-111229</wp:posOffset>
                </wp:positionV>
                <wp:extent cx="1953895" cy="427355"/>
                <wp:effectExtent l="0" t="0" r="8255" b="0"/>
                <wp:wrapTight wrapText="bothSides">
                  <wp:wrapPolygon edited="0">
                    <wp:start x="0" y="0"/>
                    <wp:lineTo x="0" y="20220"/>
                    <wp:lineTo x="5054" y="20220"/>
                    <wp:lineTo x="21481" y="19257"/>
                    <wp:lineTo x="21481" y="7703"/>
                    <wp:lineTo x="5054" y="0"/>
                    <wp:lineTo x="0" y="0"/>
                  </wp:wrapPolygon>
                </wp:wrapTight>
                <wp:docPr id="7" name="Bild 1" descr="logo_sw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895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8" w:type="dxa"/>
          <w:vMerge w:val="restart"/>
        </w:tcPr>
        <w:p w14:paraId="71C553BF" w14:textId="77777777" w:rsidR="008B0DEE" w:rsidRPr="001E0EED" w:rsidRDefault="008B0DEE" w:rsidP="006B7755">
          <w:pPr>
            <w:pStyle w:val="Kopfzeile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2399" w:type="dxa"/>
        </w:tcPr>
        <w:p w14:paraId="3A2AB881" w14:textId="77777777" w:rsidR="008B0DEE" w:rsidRPr="001E0EED" w:rsidRDefault="008B0DEE" w:rsidP="006B7755">
          <w:pPr>
            <w:pStyle w:val="Kopfzeile"/>
            <w:rPr>
              <w:rFonts w:ascii="Arial" w:hAnsi="Arial" w:cs="Arial"/>
              <w:lang w:val="en-US"/>
            </w:rPr>
          </w:pPr>
          <w:r w:rsidRPr="001E0EED">
            <w:rPr>
              <w:rFonts w:ascii="Arial" w:hAnsi="Arial" w:cs="Arial"/>
              <w:lang w:val="en-US"/>
            </w:rPr>
            <w:t>Datum:</w:t>
          </w:r>
        </w:p>
      </w:tc>
      <w:tc>
        <w:tcPr>
          <w:tcW w:w="1711" w:type="dxa"/>
        </w:tcPr>
        <w:p w14:paraId="13F4F8EB" w14:textId="77777777" w:rsidR="008B0DEE" w:rsidRPr="006B7755" w:rsidRDefault="008B0DEE" w:rsidP="006B7755">
          <w:pPr>
            <w:pStyle w:val="Kopfzeile"/>
            <w:ind w:left="720"/>
            <w:rPr>
              <w:rFonts w:ascii="Arial" w:hAnsi="Arial" w:cs="Arial"/>
              <w:b/>
              <w:bCs/>
              <w:sz w:val="24"/>
              <w:szCs w:val="24"/>
              <w:lang w:val="en-US"/>
            </w:rPr>
          </w:pPr>
          <w:r w:rsidRPr="006B7755"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-</w:t>
          </w: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 xml:space="preserve"> </w:t>
          </w:r>
          <w:r w:rsidRPr="006B7755"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F</w:t>
          </w:r>
          <w:r>
            <w:rPr>
              <w:rFonts w:ascii="Arial" w:hAnsi="Arial" w:cs="Arial"/>
              <w:b/>
              <w:bCs/>
              <w:sz w:val="24"/>
              <w:szCs w:val="24"/>
              <w:lang w:val="en-US"/>
            </w:rPr>
            <w:t>19 -</w:t>
          </w:r>
        </w:p>
      </w:tc>
    </w:tr>
    <w:tr w:rsidR="008B0DEE" w:rsidRPr="001E0EED" w14:paraId="00F742DD" w14:textId="77777777" w:rsidTr="008B0DEE">
      <w:trPr>
        <w:trHeight w:val="483"/>
      </w:trPr>
      <w:tc>
        <w:tcPr>
          <w:tcW w:w="3306" w:type="dxa"/>
          <w:vMerge/>
        </w:tcPr>
        <w:p w14:paraId="28D99852" w14:textId="77777777" w:rsidR="008B0DEE" w:rsidRPr="001E0EED" w:rsidRDefault="008B0DEE" w:rsidP="006B7755">
          <w:pPr>
            <w:pStyle w:val="Kopfzeile"/>
            <w:jc w:val="center"/>
          </w:pPr>
        </w:p>
      </w:tc>
      <w:tc>
        <w:tcPr>
          <w:tcW w:w="2218" w:type="dxa"/>
          <w:vMerge/>
        </w:tcPr>
        <w:p w14:paraId="3EB557CF" w14:textId="77777777" w:rsidR="008B0DEE" w:rsidRPr="001E0EED" w:rsidRDefault="008B0DEE" w:rsidP="006B7755">
          <w:pPr>
            <w:pStyle w:val="Kopfzeile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4110" w:type="dxa"/>
          <w:gridSpan w:val="2"/>
        </w:tcPr>
        <w:p w14:paraId="4DF667C1" w14:textId="77777777" w:rsidR="008B0DEE" w:rsidRPr="001E0EED" w:rsidRDefault="008B0DEE" w:rsidP="006B7755">
          <w:pPr>
            <w:pStyle w:val="Kopfzeile"/>
            <w:rPr>
              <w:rFonts w:ascii="Arial" w:hAnsi="Arial" w:cs="Arial"/>
              <w:lang w:val="en-US"/>
            </w:rPr>
          </w:pPr>
          <w:r w:rsidRPr="001E0EED">
            <w:rPr>
              <w:rFonts w:ascii="Arial" w:hAnsi="Arial" w:cs="Arial"/>
              <w:lang w:val="en-US"/>
            </w:rPr>
            <w:t>Name(n):</w:t>
          </w:r>
        </w:p>
      </w:tc>
    </w:tr>
    <w:tr w:rsidR="008B0DEE" w:rsidRPr="001E0EED" w14:paraId="7CB65A99" w14:textId="77777777" w:rsidTr="006B7755">
      <w:trPr>
        <w:trHeight w:val="381"/>
      </w:trPr>
      <w:tc>
        <w:tcPr>
          <w:tcW w:w="9634" w:type="dxa"/>
          <w:gridSpan w:val="4"/>
        </w:tcPr>
        <w:p w14:paraId="56FE8161" w14:textId="0B4E1276" w:rsidR="008B0DEE" w:rsidRPr="00A92231" w:rsidRDefault="008B0DEE" w:rsidP="006B7755">
          <w:pPr>
            <w:pStyle w:val="Kopfzeile"/>
            <w:rPr>
              <w:rFonts w:ascii="Arial" w:hAnsi="Arial" w:cs="Arial"/>
              <w:b/>
              <w:bCs/>
              <w:sz w:val="28"/>
              <w:szCs w:val="28"/>
            </w:rPr>
          </w:pPr>
          <w:r w:rsidRPr="00A92231">
            <w:rPr>
              <w:rFonts w:ascii="Arial" w:hAnsi="Arial" w:cs="Arial"/>
              <w:b/>
              <w:bCs/>
              <w:sz w:val="28"/>
              <w:szCs w:val="28"/>
            </w:rPr>
            <w:t xml:space="preserve">Magnetfeld </w:t>
          </w:r>
          <w:r w:rsidR="007211DF" w:rsidRPr="00A92231">
            <w:rPr>
              <w:rFonts w:ascii="Arial" w:hAnsi="Arial" w:cs="Arial"/>
              <w:b/>
              <w:bCs/>
              <w:sz w:val="28"/>
              <w:szCs w:val="28"/>
            </w:rPr>
            <w:t xml:space="preserve">der Erde und </w:t>
          </w:r>
          <w:r w:rsidRPr="00A92231">
            <w:rPr>
              <w:rFonts w:ascii="Arial" w:hAnsi="Arial" w:cs="Arial"/>
              <w:b/>
              <w:bCs/>
              <w:sz w:val="28"/>
              <w:szCs w:val="28"/>
            </w:rPr>
            <w:t xml:space="preserve">eines kleinen </w:t>
          </w:r>
          <w:r w:rsidR="00A92231">
            <w:rPr>
              <w:rFonts w:ascii="Arial" w:hAnsi="Arial" w:cs="Arial"/>
              <w:b/>
              <w:bCs/>
              <w:sz w:val="28"/>
              <w:szCs w:val="28"/>
            </w:rPr>
            <w:t>Dipols</w:t>
          </w:r>
        </w:p>
      </w:tc>
    </w:tr>
  </w:tbl>
  <w:p w14:paraId="2F76B6D6" w14:textId="77777777" w:rsidR="008B0DEE" w:rsidRDefault="008B0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2E4"/>
    <w:multiLevelType w:val="hybridMultilevel"/>
    <w:tmpl w:val="EF9CC3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43D"/>
    <w:multiLevelType w:val="hybridMultilevel"/>
    <w:tmpl w:val="78A60B98"/>
    <w:lvl w:ilvl="0" w:tplc="86ACDEB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CE99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A957E5"/>
    <w:multiLevelType w:val="hybridMultilevel"/>
    <w:tmpl w:val="9A08C40C"/>
    <w:lvl w:ilvl="0" w:tplc="47E449E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D807F8"/>
    <w:multiLevelType w:val="hybridMultilevel"/>
    <w:tmpl w:val="A65C9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264041"/>
    <w:multiLevelType w:val="hybridMultilevel"/>
    <w:tmpl w:val="14B4B570"/>
    <w:lvl w:ilvl="0" w:tplc="043CE6EC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A039C5"/>
    <w:multiLevelType w:val="hybridMultilevel"/>
    <w:tmpl w:val="EFD0800A"/>
    <w:lvl w:ilvl="0" w:tplc="47E449E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35100"/>
    <w:multiLevelType w:val="multilevel"/>
    <w:tmpl w:val="EBF4AB88"/>
    <w:lvl w:ilvl="0">
      <w:start w:val="1"/>
      <w:numFmt w:val="lowerLetter"/>
      <w:pStyle w:val="LMSListeabc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6E53598"/>
    <w:multiLevelType w:val="hybridMultilevel"/>
    <w:tmpl w:val="EE76CA14"/>
    <w:lvl w:ilvl="0" w:tplc="B642A6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95"/>
    <w:rsid w:val="00051498"/>
    <w:rsid w:val="000A56A5"/>
    <w:rsid w:val="000D03D7"/>
    <w:rsid w:val="00114AAC"/>
    <w:rsid w:val="00114C51"/>
    <w:rsid w:val="00175C37"/>
    <w:rsid w:val="001D7EBB"/>
    <w:rsid w:val="001E0EED"/>
    <w:rsid w:val="002146E8"/>
    <w:rsid w:val="00236608"/>
    <w:rsid w:val="0025239E"/>
    <w:rsid w:val="002834D8"/>
    <w:rsid w:val="002837A6"/>
    <w:rsid w:val="00283B58"/>
    <w:rsid w:val="00286496"/>
    <w:rsid w:val="002A712C"/>
    <w:rsid w:val="002B3E20"/>
    <w:rsid w:val="002B7EDF"/>
    <w:rsid w:val="00336AC5"/>
    <w:rsid w:val="00360A07"/>
    <w:rsid w:val="003B3CA2"/>
    <w:rsid w:val="003B4DA4"/>
    <w:rsid w:val="00432586"/>
    <w:rsid w:val="004539E9"/>
    <w:rsid w:val="004A06F7"/>
    <w:rsid w:val="004B4FC3"/>
    <w:rsid w:val="004C0F03"/>
    <w:rsid w:val="004F1090"/>
    <w:rsid w:val="00536604"/>
    <w:rsid w:val="0061176C"/>
    <w:rsid w:val="006174F1"/>
    <w:rsid w:val="00636F2D"/>
    <w:rsid w:val="006B7755"/>
    <w:rsid w:val="006C1E83"/>
    <w:rsid w:val="006F6B69"/>
    <w:rsid w:val="0070534C"/>
    <w:rsid w:val="007211DF"/>
    <w:rsid w:val="0074017F"/>
    <w:rsid w:val="00860BBC"/>
    <w:rsid w:val="00893CF9"/>
    <w:rsid w:val="008B0DEE"/>
    <w:rsid w:val="008C1605"/>
    <w:rsid w:val="00916BF9"/>
    <w:rsid w:val="00951BBD"/>
    <w:rsid w:val="009A4F5F"/>
    <w:rsid w:val="009A731E"/>
    <w:rsid w:val="009C3755"/>
    <w:rsid w:val="009F6251"/>
    <w:rsid w:val="00A235C8"/>
    <w:rsid w:val="00A304E7"/>
    <w:rsid w:val="00A55961"/>
    <w:rsid w:val="00A92231"/>
    <w:rsid w:val="00AB4445"/>
    <w:rsid w:val="00B11EFA"/>
    <w:rsid w:val="00BC7D36"/>
    <w:rsid w:val="00BF5095"/>
    <w:rsid w:val="00C35838"/>
    <w:rsid w:val="00C7017E"/>
    <w:rsid w:val="00C9604E"/>
    <w:rsid w:val="00CD328C"/>
    <w:rsid w:val="00D817D0"/>
    <w:rsid w:val="00DB4BE5"/>
    <w:rsid w:val="00DC1AFC"/>
    <w:rsid w:val="00DE18D1"/>
    <w:rsid w:val="00DE1A8D"/>
    <w:rsid w:val="00E14EB1"/>
    <w:rsid w:val="00E157E5"/>
    <w:rsid w:val="00E60CA3"/>
    <w:rsid w:val="00E85F7C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3CE2D"/>
  <w15:docId w15:val="{553E7FCC-D4EE-4383-A5E9-8C97FAE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53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A8D"/>
  </w:style>
  <w:style w:type="paragraph" w:styleId="Fuzeile">
    <w:name w:val="footer"/>
    <w:basedOn w:val="Standard"/>
    <w:link w:val="FuzeileZchn"/>
    <w:uiPriority w:val="99"/>
    <w:unhideWhenUsed/>
    <w:rsid w:val="00DE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A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A8D"/>
    <w:rPr>
      <w:rFonts w:ascii="Tahoma" w:hAnsi="Tahoma" w:cs="Tahoma"/>
      <w:sz w:val="16"/>
      <w:szCs w:val="16"/>
    </w:rPr>
  </w:style>
  <w:style w:type="paragraph" w:customStyle="1" w:styleId="LMSberschr1">
    <w:name w:val="LMS_Überschr_1"/>
    <w:basedOn w:val="Standard"/>
    <w:next w:val="LMSText"/>
    <w:rsid w:val="00536604"/>
    <w:pPr>
      <w:keepNext/>
      <w:tabs>
        <w:tab w:val="right" w:pos="9497"/>
      </w:tabs>
      <w:spacing w:before="100" w:after="100" w:line="240" w:lineRule="auto"/>
    </w:pPr>
    <w:rPr>
      <w:rFonts w:ascii="Arial" w:eastAsia="Times New Roman" w:hAnsi="Arial" w:cs="Times New Roman"/>
      <w:b/>
      <w:bCs/>
      <w:sz w:val="24"/>
      <w:szCs w:val="34"/>
      <w:lang w:eastAsia="de-DE"/>
    </w:rPr>
  </w:style>
  <w:style w:type="paragraph" w:customStyle="1" w:styleId="LMSText">
    <w:name w:val="LMS_Text"/>
    <w:basedOn w:val="Standard"/>
    <w:rsid w:val="00536604"/>
    <w:pPr>
      <w:spacing w:after="0" w:line="312" w:lineRule="auto"/>
      <w:jc w:val="both"/>
    </w:pPr>
    <w:rPr>
      <w:rFonts w:ascii="Arial" w:eastAsia="Times New Roman" w:hAnsi="Arial" w:cs="Times New Roman"/>
      <w:szCs w:val="34"/>
      <w:lang w:eastAsia="de-DE"/>
    </w:rPr>
  </w:style>
  <w:style w:type="paragraph" w:customStyle="1" w:styleId="LMSListeabc">
    <w:name w:val="LMS_Liste_abc"/>
    <w:basedOn w:val="LMSText"/>
    <w:rsid w:val="00536604"/>
    <w:pPr>
      <w:numPr>
        <w:numId w:val="1"/>
      </w:numPr>
    </w:pPr>
  </w:style>
  <w:style w:type="paragraph" w:customStyle="1" w:styleId="Text">
    <w:name w:val="Text"/>
    <w:rsid w:val="00114C51"/>
    <w:pPr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E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B444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B4445"/>
  </w:style>
  <w:style w:type="paragraph" w:styleId="Listenabsatz">
    <w:name w:val="List Paragraph"/>
    <w:basedOn w:val="Standard"/>
    <w:uiPriority w:val="34"/>
    <w:qFormat/>
    <w:rsid w:val="006F6B6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5149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37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fz-potsdam.de/medien-und-kommunikation/angebote-fuer-schulen/gfz-schuelerlabor/fuer-sekundarstufen-i-ii/sekundarstufe-ii/labortage/magnetfeld-der-erde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hyphox.org/material/arbeitsblatt_federpendel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tb.de/cms/nc/ptb/fachabteilungen/abt2/fb-25/ag-251/live-daten-erdmagnetfeldmessung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/3.0/de/legalco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/3.0/de/legalcod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creativecommons.org/licenses/by/3.0/de/legalco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 Reusch</cp:lastModifiedBy>
  <cp:revision>5</cp:revision>
  <cp:lastPrinted>2020-05-04T06:04:00Z</cp:lastPrinted>
  <dcterms:created xsi:type="dcterms:W3CDTF">2020-05-14T15:14:00Z</dcterms:created>
  <dcterms:modified xsi:type="dcterms:W3CDTF">2020-11-08T15:39:00Z</dcterms:modified>
</cp:coreProperties>
</file>